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8506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5"/>
        <w:gridCol w:w="2251"/>
      </w:tblGrid>
      <w:tr w:rsidR="00A55D9E" w:rsidRPr="000E3669" w:rsidTr="001C6BEE">
        <w:tc>
          <w:tcPr>
            <w:tcW w:w="6255" w:type="dxa"/>
          </w:tcPr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32"/>
              <w:gridCol w:w="1163"/>
            </w:tblGrid>
            <w:tr w:rsidR="00A55D9E" w:rsidRPr="000E3669" w:rsidTr="00A55D9E">
              <w:trPr>
                <w:trHeight w:val="1266"/>
              </w:trPr>
              <w:tc>
                <w:tcPr>
                  <w:tcW w:w="4832" w:type="dxa"/>
                </w:tcPr>
                <w:p w:rsidR="00DD2E78" w:rsidRPr="00060551" w:rsidRDefault="00060551" w:rsidP="00A55D9E">
                  <w:pPr>
                    <w:ind w:left="459"/>
                    <w:jc w:val="left"/>
                    <w:rPr>
                      <w:sz w:val="40"/>
                      <w:szCs w:val="40"/>
                    </w:rPr>
                  </w:pPr>
                  <w:r>
                    <w:rPr>
                      <w:rFonts w:ascii="Franklin Gothic Book" w:hAnsi="Franklin Gothic Book"/>
                      <w:b/>
                      <w:sz w:val="40"/>
                      <w:szCs w:val="40"/>
                    </w:rPr>
                    <w:t xml:space="preserve">MŰSZAKI LEÍRÁS </w:t>
                  </w:r>
                </w:p>
                <w:p w:rsidR="00DD2E78" w:rsidRPr="000E3669" w:rsidRDefault="00DD2E78" w:rsidP="00A55D9E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63" w:type="dxa"/>
                </w:tcPr>
                <w:p w:rsidR="00DD2E78" w:rsidRPr="000E3669" w:rsidRDefault="00DD2E78" w:rsidP="004B5B2B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DD2E78" w:rsidRPr="000E3669" w:rsidRDefault="00DD2E78">
            <w:pPr>
              <w:rPr>
                <w:sz w:val="20"/>
                <w:szCs w:val="20"/>
              </w:rPr>
            </w:pPr>
          </w:p>
          <w:p w:rsidR="00DD2E78" w:rsidRPr="000E3669" w:rsidRDefault="00DD2E78">
            <w:pPr>
              <w:rPr>
                <w:sz w:val="20"/>
                <w:szCs w:val="20"/>
              </w:rPr>
            </w:pPr>
          </w:p>
          <w:p w:rsidR="00DD2E78" w:rsidRPr="000E3669" w:rsidRDefault="00DD2E78">
            <w:pPr>
              <w:rPr>
                <w:sz w:val="20"/>
                <w:szCs w:val="20"/>
              </w:rPr>
            </w:pPr>
          </w:p>
        </w:tc>
        <w:tc>
          <w:tcPr>
            <w:tcW w:w="2251" w:type="dxa"/>
            <w:tcBorders>
              <w:left w:val="nil"/>
            </w:tcBorders>
          </w:tcPr>
          <w:p w:rsidR="00DD2E78" w:rsidRPr="000E3669" w:rsidRDefault="00A55D9E" w:rsidP="00A55D9E">
            <w:pPr>
              <w:jc w:val="left"/>
              <w:rPr>
                <w:rFonts w:ascii="Franklin Gothic Book" w:hAnsi="Franklin Gothic Book"/>
                <w:b/>
                <w:color w:val="002060"/>
                <w:sz w:val="40"/>
                <w:szCs w:val="40"/>
              </w:rPr>
            </w:pPr>
            <w:r w:rsidRPr="000E3669">
              <w:rPr>
                <w:rFonts w:ascii="Franklin Gothic Book" w:hAnsi="Franklin Gothic Book"/>
                <w:b/>
                <w:noProof/>
                <w:color w:val="002060"/>
                <w:sz w:val="40"/>
                <w:szCs w:val="40"/>
                <w:lang w:eastAsia="hu-HU"/>
              </w:rPr>
              <w:drawing>
                <wp:inline distT="0" distB="0" distL="0" distR="0">
                  <wp:extent cx="933313" cy="446567"/>
                  <wp:effectExtent l="0" t="0" r="63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ARF&amp;SCOOT SİYAH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30" cy="47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E78" w:rsidRPr="000E3669" w:rsidTr="001C6BEE">
        <w:tc>
          <w:tcPr>
            <w:tcW w:w="8506" w:type="dxa"/>
            <w:gridSpan w:val="2"/>
            <w:shd w:val="clear" w:color="auto" w:fill="FFFFFF" w:themeFill="background1"/>
          </w:tcPr>
          <w:p w:rsidR="00DD2E78" w:rsidRPr="000E3669" w:rsidRDefault="00DD2E78" w:rsidP="00580871">
            <w:pPr>
              <w:jc w:val="left"/>
            </w:pPr>
          </w:p>
          <w:p w:rsidR="00DD2E78" w:rsidRPr="000E3669" w:rsidRDefault="00DD2E78" w:rsidP="00580871">
            <w:pPr>
              <w:jc w:val="center"/>
              <w:rPr>
                <w:noProof/>
                <w:lang w:eastAsia="tr-TR"/>
              </w:rPr>
            </w:pPr>
          </w:p>
          <w:p w:rsidR="00DD2E78" w:rsidRPr="000E3669" w:rsidRDefault="00DD2E78" w:rsidP="00580871">
            <w:pPr>
              <w:jc w:val="center"/>
            </w:pPr>
            <w:r w:rsidRPr="000E3669">
              <w:rPr>
                <w:noProof/>
                <w:lang w:eastAsia="hu-HU"/>
              </w:rPr>
              <w:drawing>
                <wp:inline distT="0" distB="0" distL="0" distR="0" wp14:anchorId="1CE4FB37" wp14:editId="17862BFF">
                  <wp:extent cx="3088804" cy="3797066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D2G-RENDER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4" cy="379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E78" w:rsidRPr="000E3669" w:rsidRDefault="00DD2E78" w:rsidP="00580871">
            <w:pPr>
              <w:jc w:val="left"/>
            </w:pPr>
          </w:p>
        </w:tc>
      </w:tr>
      <w:tr w:rsidR="00A55D9E" w:rsidRPr="000E3669" w:rsidTr="001C6BEE">
        <w:tc>
          <w:tcPr>
            <w:tcW w:w="6255" w:type="dxa"/>
            <w:shd w:val="clear" w:color="auto" w:fill="000000" w:themeFill="text1"/>
          </w:tcPr>
          <w:p w:rsidR="00DD2E78" w:rsidRPr="000E3669" w:rsidRDefault="00DD2E78" w:rsidP="00580871">
            <w:pPr>
              <w:ind w:right="-108"/>
            </w:pPr>
          </w:p>
          <w:p w:rsidR="00DD2E78" w:rsidRPr="000E3669" w:rsidRDefault="00DD2E78" w:rsidP="00580871">
            <w:pPr>
              <w:ind w:right="-108"/>
              <w:rPr>
                <w:b/>
              </w:rPr>
            </w:pPr>
          </w:p>
          <w:p w:rsidR="00DD2E78" w:rsidRPr="000E3669" w:rsidRDefault="00DD2E78" w:rsidP="004A7CBF">
            <w:pPr>
              <w:ind w:left="459" w:right="-108"/>
              <w:rPr>
                <w:rFonts w:ascii="Franklin Gothic Medium Cond" w:hAnsi="Franklin Gothic Medium Cond" w:cs="Aharoni"/>
                <w:b/>
                <w:color w:val="FFFFFF" w:themeColor="background1"/>
                <w:sz w:val="40"/>
                <w:szCs w:val="40"/>
              </w:rPr>
            </w:pPr>
            <w:r w:rsidRPr="000E3669">
              <w:rPr>
                <w:rFonts w:ascii="Franklin Gothic Medium Cond" w:hAnsi="Franklin Gothic Medium Cond" w:cs="Aharoni"/>
                <w:b/>
                <w:color w:val="FFFFFF" w:themeColor="background1"/>
                <w:sz w:val="40"/>
                <w:szCs w:val="40"/>
              </w:rPr>
              <w:t>GD2G-xxx</w:t>
            </w:r>
          </w:p>
          <w:p w:rsidR="00DD2E78" w:rsidRPr="000E3669" w:rsidRDefault="00C829C6" w:rsidP="004A7CBF">
            <w:pPr>
              <w:ind w:left="459" w:right="-108"/>
              <w:rPr>
                <w:rFonts w:ascii="Franklin Gothic Medium Cond" w:hAnsi="Franklin Gothic Medium Cond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Franklin Gothic Medium Cond" w:hAnsi="Franklin Gothic Medium Cond"/>
                <w:b/>
                <w:color w:val="FFFFFF" w:themeColor="background1"/>
                <w:sz w:val="40"/>
                <w:szCs w:val="40"/>
              </w:rPr>
              <w:t>Telepített</w:t>
            </w:r>
            <w:r w:rsidR="00060551" w:rsidRPr="00060551">
              <w:rPr>
                <w:rFonts w:ascii="Franklin Gothic Medium Cond" w:hAnsi="Franklin Gothic Medium Cond"/>
                <w:b/>
                <w:color w:val="FFFFFF" w:themeColor="background1"/>
                <w:sz w:val="40"/>
                <w:szCs w:val="40"/>
              </w:rPr>
              <w:t xml:space="preserve"> gázérzékelő</w:t>
            </w:r>
          </w:p>
          <w:p w:rsidR="00DD2E78" w:rsidRPr="000E3669" w:rsidRDefault="00DD2E78" w:rsidP="00580871">
            <w:pPr>
              <w:ind w:right="-108"/>
            </w:pPr>
          </w:p>
          <w:p w:rsidR="00DD2E78" w:rsidRPr="000E3669" w:rsidRDefault="00DD2E78" w:rsidP="00580871">
            <w:pPr>
              <w:ind w:right="-108"/>
            </w:pPr>
          </w:p>
        </w:tc>
        <w:tc>
          <w:tcPr>
            <w:tcW w:w="2251" w:type="dxa"/>
            <w:shd w:val="clear" w:color="auto" w:fill="000000" w:themeFill="text1"/>
            <w:vAlign w:val="center"/>
          </w:tcPr>
          <w:p w:rsidR="00DD2E78" w:rsidRPr="000E3669" w:rsidRDefault="00A55D9E" w:rsidP="00DD2E78">
            <w:pPr>
              <w:ind w:right="-108"/>
              <w:jc w:val="left"/>
            </w:pPr>
            <w:r w:rsidRPr="000E3669"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994055" cy="86151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X markin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11" cy="8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A72" w:rsidRPr="000E3669" w:rsidRDefault="00B33A72">
      <w:pPr>
        <w:sectPr w:rsidR="00B33A72" w:rsidRPr="000E3669" w:rsidSect="00B33A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8392" w:h="11907" w:code="9"/>
          <w:pgMar w:top="1134" w:right="851" w:bottom="568" w:left="851" w:header="709" w:footer="709" w:gutter="0"/>
          <w:pgBorders w:offsetFrom="page">
            <w:bottom w:val="single" w:sz="4" w:space="24" w:color="FFFFFF" w:themeColor="background1"/>
          </w:pgBorders>
          <w:cols w:space="708"/>
          <w:titlePg/>
          <w:docGrid w:linePitch="360"/>
        </w:sectPr>
      </w:pPr>
    </w:p>
    <w:p w:rsidR="001320A3" w:rsidRPr="000E3669" w:rsidRDefault="00060551" w:rsidP="001320A3">
      <w:pPr>
        <w:jc w:val="center"/>
        <w:rPr>
          <w:rFonts w:ascii="Franklin Gothic Medium Cond" w:hAnsi="Franklin Gothic Medium Cond"/>
          <w:b/>
          <w:sz w:val="28"/>
          <w:szCs w:val="28"/>
        </w:rPr>
      </w:pPr>
      <w:r>
        <w:rPr>
          <w:rFonts w:ascii="Franklin Gothic Medium Cond" w:hAnsi="Franklin Gothic Medium Cond"/>
          <w:b/>
          <w:sz w:val="28"/>
          <w:szCs w:val="28"/>
        </w:rPr>
        <w:lastRenderedPageBreak/>
        <w:t>B</w:t>
      </w:r>
      <w:r w:rsidRPr="00060551">
        <w:rPr>
          <w:rFonts w:ascii="Franklin Gothic Medium Cond" w:hAnsi="Franklin Gothic Medium Cond"/>
          <w:b/>
          <w:sz w:val="28"/>
          <w:szCs w:val="28"/>
        </w:rPr>
        <w:t>IZTONSÁGI MEGJEGYZÉSEK</w:t>
      </w:r>
    </w:p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5840"/>
      </w:tblGrid>
      <w:tr w:rsidR="001320A3" w:rsidRPr="000E3669" w:rsidTr="00727043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320A3" w:rsidRPr="000E3669" w:rsidRDefault="001320A3" w:rsidP="00727043">
            <w:pPr>
              <w:jc w:val="center"/>
            </w:pPr>
            <w:r w:rsidRPr="000E3669">
              <w:object w:dxaOrig="9480" w:dyaOrig="9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28.5pt" o:ole="">
                  <v:imagedata r:id="rId17" o:title=""/>
                </v:shape>
                <o:OLEObject Type="Embed" ProgID="PBrush" ShapeID="_x0000_i1025" DrawAspect="Content" ObjectID="_1625941457" r:id="rId18"/>
              </w:objec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320A3" w:rsidRPr="006C323A" w:rsidRDefault="001320A3" w:rsidP="00727043">
            <w:pPr>
              <w:jc w:val="center"/>
              <w:rPr>
                <w:i/>
                <w:sz w:val="18"/>
                <w:szCs w:val="18"/>
              </w:rPr>
            </w:pPr>
          </w:p>
          <w:p w:rsidR="00060551" w:rsidRPr="006C323A" w:rsidRDefault="00060551" w:rsidP="00060551">
            <w:pPr>
              <w:ind w:left="-108" w:right="-108"/>
              <w:jc w:val="left"/>
              <w:rPr>
                <w:rFonts w:ascii="Franklin Gothic Medium Cond" w:hAnsi="Franklin Gothic Medium Cond"/>
                <w:sz w:val="18"/>
                <w:szCs w:val="18"/>
              </w:rPr>
            </w:pPr>
            <w:r w:rsidRPr="006C323A">
              <w:rPr>
                <w:rFonts w:ascii="Franklin Gothic Medium Cond" w:hAnsi="Franklin Gothic Medium Cond"/>
                <w:sz w:val="18"/>
                <w:szCs w:val="18"/>
              </w:rPr>
              <w:t xml:space="preserve">Kérjük, </w:t>
            </w:r>
            <w:r w:rsidR="00660315" w:rsidRPr="006C323A">
              <w:rPr>
                <w:rFonts w:ascii="Franklin Gothic Medium Cond" w:hAnsi="Franklin Gothic Medium Cond"/>
                <w:sz w:val="18"/>
                <w:szCs w:val="18"/>
              </w:rPr>
              <w:t>a megfelelő működés és biztonság érdekében</w:t>
            </w:r>
            <w:r w:rsidR="00660315">
              <w:rPr>
                <w:rFonts w:ascii="Franklin Gothic Medium Cond" w:hAnsi="Franklin Gothic Medium Cond"/>
                <w:sz w:val="18"/>
                <w:szCs w:val="18"/>
              </w:rPr>
              <w:t xml:space="preserve"> </w:t>
            </w:r>
            <w:r w:rsidRPr="006C323A">
              <w:rPr>
                <w:rFonts w:ascii="Franklin Gothic Medium Cond" w:hAnsi="Franklin Gothic Medium Cond"/>
                <w:sz w:val="18"/>
                <w:szCs w:val="18"/>
              </w:rPr>
              <w:t>gondosan olvassa el a műszaki kézikönyvet, mielőtt a készüléket üzembe helyezné</w:t>
            </w:r>
            <w:r w:rsidR="00660315">
              <w:rPr>
                <w:rFonts w:ascii="Franklin Gothic Medium Cond" w:hAnsi="Franklin Gothic Medium Cond"/>
                <w:sz w:val="18"/>
                <w:szCs w:val="18"/>
              </w:rPr>
              <w:t>!</w:t>
            </w:r>
            <w:r w:rsidRPr="006C323A">
              <w:rPr>
                <w:rFonts w:ascii="Franklin Gothic Medium Cond" w:hAnsi="Franklin Gothic Medium Cond"/>
                <w:sz w:val="18"/>
                <w:szCs w:val="18"/>
              </w:rPr>
              <w:t xml:space="preserve"> </w:t>
            </w:r>
          </w:p>
          <w:p w:rsidR="001320A3" w:rsidRPr="006C323A" w:rsidRDefault="001320A3" w:rsidP="00727043">
            <w:pPr>
              <w:ind w:left="-108" w:right="-108"/>
              <w:jc w:val="left"/>
              <w:rPr>
                <w:rFonts w:ascii="Franklin Gothic Medium Cond" w:hAnsi="Franklin Gothic Medium Cond"/>
                <w:sz w:val="18"/>
                <w:szCs w:val="18"/>
              </w:rPr>
            </w:pPr>
          </w:p>
          <w:p w:rsidR="001320A3" w:rsidRPr="006C323A" w:rsidRDefault="001320A3" w:rsidP="00727043">
            <w:pPr>
              <w:tabs>
                <w:tab w:val="left" w:pos="5873"/>
              </w:tabs>
              <w:ind w:right="33"/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1320A3" w:rsidRPr="009D0C85" w:rsidRDefault="006C323A" w:rsidP="001320A3">
      <w:pPr>
        <w:pStyle w:val="Nincstrkz"/>
        <w:rPr>
          <w:b/>
          <w:sz w:val="18"/>
          <w:szCs w:val="18"/>
          <w:lang w:val="hu-HU"/>
        </w:rPr>
      </w:pPr>
      <w:r w:rsidRPr="009D0C85">
        <w:rPr>
          <w:b/>
          <w:sz w:val="18"/>
          <w:szCs w:val="18"/>
          <w:lang w:val="hu-HU"/>
        </w:rPr>
        <w:t>Általános információk és megfelelő felhasználás</w:t>
      </w:r>
    </w:p>
    <w:p w:rsidR="001320A3" w:rsidRPr="000E3669" w:rsidRDefault="001A370D" w:rsidP="000E6FB8">
      <w:pPr>
        <w:spacing w:after="120"/>
      </w:pPr>
      <w:r w:rsidRPr="00A16D33">
        <w:t>A GD2G rögzített gázérzékelő</w:t>
      </w:r>
      <w:r w:rsidR="00660315">
        <w:t>t</w:t>
      </w:r>
      <w:r w:rsidRPr="00A16D33">
        <w:t xml:space="preserve"> a II. Csoport</w:t>
      </w:r>
      <w:r>
        <w:t xml:space="preserve">, 2. </w:t>
      </w:r>
      <w:proofErr w:type="gramStart"/>
      <w:r>
        <w:t>kategóriá</w:t>
      </w:r>
      <w:r w:rsidR="00660315">
        <w:t>ba</w:t>
      </w:r>
      <w:proofErr w:type="gramEnd"/>
      <w:r w:rsidR="00660315">
        <w:t xml:space="preserve"> </w:t>
      </w:r>
      <w:r>
        <w:t>s</w:t>
      </w:r>
      <w:r w:rsidR="00660315">
        <w:t>orolt,</w:t>
      </w:r>
      <w:r>
        <w:t xml:space="preserve"> </w:t>
      </w:r>
      <w:r w:rsidRPr="00A16D33">
        <w:t>potenciálisan</w:t>
      </w:r>
      <w:r>
        <w:t xml:space="preserve"> </w:t>
      </w:r>
      <w:r w:rsidRPr="00A16D33">
        <w:t>robbanásveszélyes területeken történő használatra tervezték a gyúlékony szénhidrogén gázok folyamatos ellenőrzésére.</w:t>
      </w:r>
    </w:p>
    <w:p w:rsidR="001320A3" w:rsidRPr="001A370D" w:rsidRDefault="001A370D" w:rsidP="001320A3">
      <w:pPr>
        <w:pStyle w:val="Nospacing1"/>
        <w:rPr>
          <w:lang w:val="hu-HU"/>
        </w:rPr>
      </w:pPr>
      <w:r w:rsidRPr="001A370D">
        <w:rPr>
          <w:lang w:val="hu-HU"/>
        </w:rPr>
        <w:t xml:space="preserve">A telepítésnek és üzemeltetésnek összhangban kell lennie az érintett ország </w:t>
      </w:r>
      <w:r w:rsidR="00660315">
        <w:rPr>
          <w:lang w:val="hu-HU"/>
        </w:rPr>
        <w:t>felelős</w:t>
      </w:r>
      <w:r w:rsidRPr="001A370D">
        <w:rPr>
          <w:lang w:val="hu-HU"/>
        </w:rPr>
        <w:t xml:space="preserve"> hatóság</w:t>
      </w:r>
      <w:r w:rsidR="00660315">
        <w:rPr>
          <w:lang w:val="hu-HU"/>
        </w:rPr>
        <w:t>a által meghatározott előírásaival,</w:t>
      </w:r>
      <w:r w:rsidRPr="001A370D">
        <w:rPr>
          <w:lang w:val="hu-HU"/>
        </w:rPr>
        <w:t xml:space="preserve"> szabványaival.</w:t>
      </w:r>
    </w:p>
    <w:p w:rsidR="001320A3" w:rsidRPr="00C829C6" w:rsidRDefault="001320A3" w:rsidP="001320A3">
      <w:pPr>
        <w:pStyle w:val="Nospacing1"/>
        <w:rPr>
          <w:lang w:val="hu-HU"/>
        </w:rPr>
      </w:pPr>
    </w:p>
    <w:p w:rsidR="001320A3" w:rsidRPr="00B90544" w:rsidRDefault="000F7690" w:rsidP="001320A3">
      <w:pPr>
        <w:pStyle w:val="Nospacing1"/>
        <w:rPr>
          <w:lang w:val="hu-HU"/>
        </w:rPr>
      </w:pPr>
      <w:r w:rsidRPr="00B90544">
        <w:rPr>
          <w:lang w:val="hu-HU"/>
        </w:rPr>
        <w:t xml:space="preserve">A készülék </w:t>
      </w:r>
      <w:r w:rsidR="00660315">
        <w:rPr>
          <w:lang w:val="hu-HU"/>
        </w:rPr>
        <w:t>felnyitását</w:t>
      </w:r>
      <w:r w:rsidRPr="00B90544">
        <w:rPr>
          <w:lang w:val="hu-HU"/>
        </w:rPr>
        <w:t xml:space="preserve"> csak képzett személyzet végezheti.</w:t>
      </w:r>
    </w:p>
    <w:p w:rsidR="001320A3" w:rsidRPr="00B90544" w:rsidRDefault="001320A3" w:rsidP="001320A3">
      <w:pPr>
        <w:pStyle w:val="Nospacing1"/>
        <w:rPr>
          <w:lang w:val="hu-HU"/>
        </w:rPr>
      </w:pPr>
    </w:p>
    <w:p w:rsidR="001320A3" w:rsidRPr="00B90544" w:rsidRDefault="00B90544" w:rsidP="000E6FB8">
      <w:pPr>
        <w:spacing w:after="120"/>
      </w:pPr>
      <w:r w:rsidRPr="00B90544">
        <w:t>A telepítés előtt győződjön meg arról, hogy nincsenek hiányzó alkatr</w:t>
      </w:r>
      <w:r w:rsidR="001A38AD">
        <w:t>észek</w:t>
      </w:r>
      <w:r w:rsidRPr="00B90544">
        <w:t xml:space="preserve"> és ellenőrizze, hogy nincsenek rajta repedések. Ha bármilyen sérülést talál, ne használja a készüléket és lépjen kapcsolatba az eladóval. Használat előtt győződjön meg róla, hogy az összes illesztés és fedél szorosan rögzítve van. Az első használat előtt a</w:t>
      </w:r>
      <w:r w:rsidR="001A38AD">
        <w:t xml:space="preserve"> </w:t>
      </w:r>
      <w:proofErr w:type="gramStart"/>
      <w:r w:rsidR="001A38AD">
        <w:t>zéró</w:t>
      </w:r>
      <w:proofErr w:type="gramEnd"/>
      <w:r w:rsidR="001A38AD">
        <w:t xml:space="preserve"> pontos kalibrálást el kell </w:t>
      </w:r>
      <w:r w:rsidRPr="00B90544">
        <w:t>végezni.</w:t>
      </w:r>
    </w:p>
    <w:p w:rsidR="001320A3" w:rsidRPr="00B90544" w:rsidRDefault="00B90544" w:rsidP="001320A3">
      <w:pPr>
        <w:pStyle w:val="Nincstrkz"/>
        <w:rPr>
          <w:lang w:val="hu-HU"/>
        </w:rPr>
      </w:pPr>
      <w:r w:rsidRPr="00B90544">
        <w:rPr>
          <w:lang w:val="hu-HU"/>
        </w:rPr>
        <w:t>Ne tegye ki a készüléket az ajánlott tartományon kívüli hőmérséklet</w:t>
      </w:r>
      <w:r w:rsidR="001A38AD">
        <w:rPr>
          <w:lang w:val="hu-HU"/>
        </w:rPr>
        <w:t>i viszonyoknak</w:t>
      </w:r>
      <w:r w:rsidRPr="00B90544">
        <w:rPr>
          <w:lang w:val="hu-HU"/>
        </w:rPr>
        <w:t>.</w:t>
      </w:r>
    </w:p>
    <w:p w:rsidR="001320A3" w:rsidRPr="00C829C6" w:rsidRDefault="001320A3" w:rsidP="001320A3">
      <w:pPr>
        <w:pStyle w:val="Nincstrkz"/>
        <w:rPr>
          <w:lang w:val="hu-HU"/>
        </w:rPr>
      </w:pPr>
    </w:p>
    <w:p w:rsidR="001320A3" w:rsidRPr="000E3669" w:rsidRDefault="00B90544" w:rsidP="000E6FB8">
      <w:pPr>
        <w:spacing w:after="120"/>
      </w:pPr>
      <w:r w:rsidRPr="00714B00">
        <w:t>A készüléket nem szabad festeni. A vezetékek csatlakozó nyílásait megfelelően kell lezárni a víz és por okozta problémák elkerülése érdeké</w:t>
      </w:r>
      <w:r>
        <w:t xml:space="preserve">ben. </w:t>
      </w:r>
      <w:r w:rsidR="001A38AD">
        <w:t xml:space="preserve">Kímélni kell a készüléket a </w:t>
      </w:r>
      <w:r>
        <w:t>v</w:t>
      </w:r>
      <w:r w:rsidR="001A38AD">
        <w:t xml:space="preserve">íztől </w:t>
      </w:r>
      <w:r>
        <w:t>és por</w:t>
      </w:r>
      <w:r w:rsidR="001A38AD">
        <w:t>szennyeződéstől</w:t>
      </w:r>
      <w:r w:rsidRPr="00714B00">
        <w:t xml:space="preserve">. A folyamatos mechanikus </w:t>
      </w:r>
      <w:r w:rsidR="001A38AD">
        <w:t>ütéseket</w:t>
      </w:r>
      <w:r w:rsidRPr="00714B00">
        <w:t xml:space="preserve"> szintén el kell kerülni.</w:t>
      </w:r>
    </w:p>
    <w:p w:rsidR="001320A3" w:rsidRPr="00C829C6" w:rsidRDefault="00780785" w:rsidP="001320A3">
      <w:pPr>
        <w:pStyle w:val="Nincstrkz"/>
        <w:rPr>
          <w:b/>
          <w:sz w:val="18"/>
          <w:szCs w:val="18"/>
          <w:lang w:val="hu-HU"/>
        </w:rPr>
      </w:pPr>
      <w:r w:rsidRPr="00C829C6">
        <w:rPr>
          <w:b/>
          <w:sz w:val="18"/>
          <w:szCs w:val="18"/>
          <w:lang w:val="hu-HU"/>
        </w:rPr>
        <w:t>A biztonságos használat feltételei</w:t>
      </w:r>
    </w:p>
    <w:p w:rsidR="004B1520" w:rsidRPr="00714B00" w:rsidRDefault="004B1520" w:rsidP="000E6FB8">
      <w:pPr>
        <w:spacing w:after="120"/>
      </w:pPr>
      <w:r w:rsidRPr="00F61FF0">
        <w:t xml:space="preserve">A készülék üzemi feszültsége 15 VDC ~ 30 VDC és a javasolt feszültség 24 VDC. A </w:t>
      </w:r>
      <w:r w:rsidR="005C68A5">
        <w:t>meghibásodás</w:t>
      </w:r>
      <w:r w:rsidRPr="00F61FF0">
        <w:t xml:space="preserve"> elkerülése érdekében ne használjon 30 VDC-</w:t>
      </w:r>
      <w:proofErr w:type="spellStart"/>
      <w:r w:rsidRPr="00F61FF0">
        <w:t>nél</w:t>
      </w:r>
      <w:proofErr w:type="spellEnd"/>
      <w:r w:rsidRPr="00F61FF0">
        <w:t xml:space="preserve"> nagyobb feszültséget. A huzalcsatlakozásokat akkor kell </w:t>
      </w:r>
      <w:r w:rsidR="005C68A5">
        <w:t>bekötni</w:t>
      </w:r>
      <w:r w:rsidRPr="00F61FF0">
        <w:t>, a</w:t>
      </w:r>
      <w:r>
        <w:t>mikor a tápfeszültséget lekapcsolják</w:t>
      </w:r>
      <w:r w:rsidRPr="00F61FF0">
        <w:t xml:space="preserve">. A felhasználónak meg kell győződnie arról, hogy a fedél kinyitása előtt nincs robbanásveszélyes gázkeverék a környezetben. Kerülje az eszközt </w:t>
      </w:r>
      <w:r w:rsidR="005C68A5">
        <w:t>a túlfeszültségtől</w:t>
      </w:r>
      <w:r w:rsidRPr="00F61FF0">
        <w:t>.</w:t>
      </w:r>
    </w:p>
    <w:p w:rsidR="009B0132" w:rsidRPr="00714B00" w:rsidRDefault="009B0132" w:rsidP="000E6FB8">
      <w:pPr>
        <w:spacing w:after="120"/>
      </w:pPr>
      <w:r w:rsidRPr="00230E29">
        <w:t>Az elektromos biztonság érdekében a készül</w:t>
      </w:r>
      <w:r>
        <w:t xml:space="preserve">éket földelni kell. Az érzékelő </w:t>
      </w:r>
      <w:r w:rsidRPr="00230E29">
        <w:t>ház belsejében és kívül is vannak földelési pontok. Használja a belső földelő csatlakozást elsődleges földelésként.</w:t>
      </w:r>
      <w:r>
        <w:t xml:space="preserve"> A k</w:t>
      </w:r>
      <w:r w:rsidRPr="00230E29">
        <w:t xml:space="preserve">ülső pont a kiegészítő pont, </w:t>
      </w:r>
      <w:r>
        <w:t xml:space="preserve">használja </w:t>
      </w:r>
      <w:r w:rsidRPr="00230E29">
        <w:t>ahol szükséges.</w:t>
      </w:r>
    </w:p>
    <w:p w:rsidR="001320A3" w:rsidRPr="000E6FB8" w:rsidRDefault="000E6FB8" w:rsidP="001320A3">
      <w:pPr>
        <w:pStyle w:val="Nincstrkz"/>
        <w:rPr>
          <w:b/>
          <w:lang w:val="hu-HU"/>
        </w:rPr>
      </w:pPr>
      <w:r w:rsidRPr="000E6FB8">
        <w:rPr>
          <w:b/>
          <w:lang w:val="hu-HU"/>
        </w:rPr>
        <w:t>A biztonságos használathoz ajánlott környezeti feltételek</w:t>
      </w:r>
    </w:p>
    <w:p w:rsidR="00BC1759" w:rsidRDefault="00795B30" w:rsidP="001320A3">
      <w:pPr>
        <w:pStyle w:val="Nincstrkz"/>
        <w:rPr>
          <w:lang w:val="hu-HU"/>
        </w:rPr>
      </w:pPr>
      <w:r w:rsidRPr="00795B30">
        <w:rPr>
          <w:lang w:val="hu-HU"/>
        </w:rPr>
        <w:t xml:space="preserve">A gázérzékelőt legalább 180 naponta egyszer kalibrálni kell. Javasoljuk, hogy a felhasználó rendszeresen ellenőrizze és tesztelje a készüléket, hogy elkerülhető legyen a különböző problémák, például az érzékelőfejen lévő por, vagy váratlan festés. Ne helyezze az érzékelőt olyan helyre, ahol a levegőáramlás magas, különben az </w:t>
      </w:r>
      <w:r w:rsidR="005C68A5">
        <w:rPr>
          <w:lang w:val="hu-HU"/>
        </w:rPr>
        <w:t xml:space="preserve">érzékelés </w:t>
      </w:r>
      <w:r w:rsidRPr="00795B30">
        <w:rPr>
          <w:lang w:val="hu-HU"/>
        </w:rPr>
        <w:t>eredmény</w:t>
      </w:r>
      <w:r w:rsidR="005C68A5">
        <w:rPr>
          <w:lang w:val="hu-HU"/>
        </w:rPr>
        <w:t>ességé</w:t>
      </w:r>
      <w:r w:rsidRPr="00795B30">
        <w:rPr>
          <w:lang w:val="hu-HU"/>
        </w:rPr>
        <w:t>t befolyásolja. Az érzékelő élettartamának csökkenés</w:t>
      </w:r>
      <w:r w:rsidR="005C68A5">
        <w:rPr>
          <w:lang w:val="hu-HU"/>
        </w:rPr>
        <w:t>ének elkerülése</w:t>
      </w:r>
      <w:r w:rsidRPr="00795B30">
        <w:rPr>
          <w:lang w:val="hu-HU"/>
        </w:rPr>
        <w:t xml:space="preserve"> érdekében nem ajánlott a készüléket mindig magas </w:t>
      </w:r>
      <w:proofErr w:type="gramStart"/>
      <w:r w:rsidRPr="00795B30">
        <w:rPr>
          <w:lang w:val="hu-HU"/>
        </w:rPr>
        <w:t>koncentrációjú</w:t>
      </w:r>
      <w:proofErr w:type="gramEnd"/>
      <w:r w:rsidRPr="00795B30">
        <w:rPr>
          <w:lang w:val="hu-HU"/>
        </w:rPr>
        <w:t xml:space="preserve"> gázban használni.</w:t>
      </w:r>
    </w:p>
    <w:p w:rsidR="00BC1759" w:rsidRPr="00C829C6" w:rsidRDefault="00BC1759" w:rsidP="001320A3">
      <w:pPr>
        <w:pStyle w:val="Nincstrkz"/>
        <w:rPr>
          <w:b/>
          <w:lang w:val="hu-HU"/>
        </w:rPr>
      </w:pPr>
    </w:p>
    <w:p w:rsidR="001320A3" w:rsidRPr="00BC1759" w:rsidRDefault="00795B30" w:rsidP="001320A3">
      <w:pPr>
        <w:pStyle w:val="Nincstrkz"/>
        <w:rPr>
          <w:lang w:val="hu-HU"/>
        </w:rPr>
      </w:pPr>
      <w:r w:rsidRPr="00BC1759">
        <w:rPr>
          <w:b/>
          <w:lang w:val="hu-HU"/>
        </w:rPr>
        <w:t>Európai tanúsítás</w:t>
      </w:r>
    </w:p>
    <w:p w:rsidR="00BC1759" w:rsidRPr="00BC1759" w:rsidRDefault="00BC1759" w:rsidP="00BC1759">
      <w:pPr>
        <w:pStyle w:val="Nincstrkz"/>
        <w:rPr>
          <w:lang w:val="hu-HU"/>
        </w:rPr>
      </w:pPr>
      <w:r w:rsidRPr="00BC1759">
        <w:rPr>
          <w:lang w:val="hu-HU"/>
        </w:rPr>
        <w:t>ATEX Tanúsítvány száma: TSE17ATEX0055X</w:t>
      </w:r>
    </w:p>
    <w:p w:rsidR="001320A3" w:rsidRPr="00BC1759" w:rsidRDefault="001320A3" w:rsidP="00BC1759">
      <w:pPr>
        <w:pStyle w:val="Nincstrkz"/>
        <w:rPr>
          <w:lang w:val="hu-HU"/>
        </w:rPr>
      </w:pPr>
      <w:r w:rsidRPr="00BC1759">
        <w:rPr>
          <w:lang w:val="hu-HU"/>
        </w:rPr>
        <w:t>ATEX: II 2 G</w:t>
      </w:r>
    </w:p>
    <w:p w:rsidR="001320A3" w:rsidRPr="00BC1759" w:rsidRDefault="001320A3" w:rsidP="001320A3">
      <w:pPr>
        <w:pStyle w:val="Nospacing1"/>
        <w:rPr>
          <w:lang w:val="hu-HU"/>
        </w:rPr>
      </w:pPr>
      <w:r w:rsidRPr="00BC1759">
        <w:rPr>
          <w:lang w:val="hu-HU"/>
        </w:rPr>
        <w:t>Ex</w:t>
      </w:r>
      <w:r w:rsidR="003E3111" w:rsidRPr="00BC1759">
        <w:rPr>
          <w:lang w:val="hu-HU"/>
        </w:rPr>
        <w:t xml:space="preserve"> d</w:t>
      </w:r>
      <w:r w:rsidRPr="00BC1759">
        <w:rPr>
          <w:lang w:val="hu-HU"/>
        </w:rPr>
        <w:t xml:space="preserve"> IIC </w:t>
      </w:r>
      <w:proofErr w:type="spellStart"/>
      <w:r w:rsidRPr="00BC1759">
        <w:rPr>
          <w:lang w:val="hu-HU"/>
        </w:rPr>
        <w:t>Gb</w:t>
      </w:r>
      <w:proofErr w:type="spellEnd"/>
      <w:r w:rsidRPr="00BC1759">
        <w:rPr>
          <w:lang w:val="hu-HU"/>
        </w:rPr>
        <w:t xml:space="preserve"> T6 (</w:t>
      </w:r>
      <w:proofErr w:type="spellStart"/>
      <w:r w:rsidRPr="00BC1759">
        <w:rPr>
          <w:lang w:val="hu-HU"/>
        </w:rPr>
        <w:t>Ta</w:t>
      </w:r>
      <w:proofErr w:type="spellEnd"/>
      <w:r w:rsidRPr="00BC1759">
        <w:rPr>
          <w:lang w:val="hu-HU"/>
        </w:rPr>
        <w:t xml:space="preserve"> -20°C </w:t>
      </w:r>
      <w:proofErr w:type="spellStart"/>
      <w:r w:rsidRPr="00BC1759">
        <w:rPr>
          <w:lang w:val="hu-HU"/>
        </w:rPr>
        <w:t>to</w:t>
      </w:r>
      <w:proofErr w:type="spellEnd"/>
      <w:r w:rsidRPr="00BC1759">
        <w:rPr>
          <w:lang w:val="hu-HU"/>
        </w:rPr>
        <w:t xml:space="preserve"> +60°C)</w:t>
      </w:r>
    </w:p>
    <w:p w:rsidR="004A7CBF" w:rsidRPr="000E3669" w:rsidRDefault="004A7CBF" w:rsidP="00CC2CD4"/>
    <w:sdt>
      <w:sdtPr>
        <w:rPr>
          <w:rFonts w:ascii="Arial" w:eastAsiaTheme="minorHAnsi" w:hAnsi="Arial" w:cstheme="minorBidi"/>
          <w:b w:val="0"/>
          <w:bCs w:val="0"/>
          <w:sz w:val="16"/>
          <w:szCs w:val="22"/>
          <w:lang w:eastAsia="en-US"/>
        </w:rPr>
        <w:id w:val="1009218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42905" w:rsidRPr="000E3669" w:rsidRDefault="005C68A5">
          <w:pPr>
            <w:pStyle w:val="Tartalomjegyzkcmsora"/>
            <w:rPr>
              <w:rStyle w:val="Cmsor1Char"/>
            </w:rPr>
          </w:pPr>
          <w:proofErr w:type="spellStart"/>
          <w:r>
            <w:rPr>
              <w:rStyle w:val="Cmsor1Char"/>
            </w:rPr>
            <w:t>Tartalomjegyzék</w:t>
          </w:r>
          <w:proofErr w:type="spellEnd"/>
        </w:p>
        <w:p w:rsidR="001C6BEE" w:rsidRPr="000E3669" w:rsidRDefault="00A4290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r w:rsidRPr="000E3669">
            <w:fldChar w:fldCharType="begin"/>
          </w:r>
          <w:r w:rsidRPr="000E3669">
            <w:instrText xml:space="preserve"> TOC \o "1-3" \h \z \u </w:instrText>
          </w:r>
          <w:r w:rsidRPr="000E3669">
            <w:fldChar w:fldCharType="separate"/>
          </w:r>
          <w:hyperlink w:anchor="_Toc488844412" w:history="1">
            <w:r w:rsidR="001C6BEE" w:rsidRPr="000E3669">
              <w:rPr>
                <w:rStyle w:val="Hiperhivatkozs"/>
                <w:noProof/>
              </w:rPr>
              <w:t>1.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136737">
              <w:rPr>
                <w:rStyle w:val="Hiperhivatkozs"/>
                <w:noProof/>
              </w:rPr>
              <w:t>Bevezetés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_Toc488844412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4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3" w:history="1">
            <w:r w:rsidR="001C6BEE" w:rsidRPr="000E3669">
              <w:rPr>
                <w:rStyle w:val="Hiperhivatkozs"/>
                <w:noProof/>
              </w:rPr>
              <w:t>2.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6F1F56" w:rsidRPr="005C68A5">
              <w:rPr>
                <w:rStyle w:val="Hiperhivatkozs"/>
              </w:rPr>
              <w:t>Műszaki adatok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_Toc488844413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5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4" w:history="1">
            <w:r w:rsidR="001C6BEE" w:rsidRPr="000E3669">
              <w:rPr>
                <w:rStyle w:val="Hiperhivatkozs"/>
                <w:noProof/>
              </w:rPr>
              <w:t>3.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2F2972">
              <w:rPr>
                <w:rStyle w:val="Hiperhivatkozs"/>
                <w:noProof/>
              </w:rPr>
              <w:t>Változatok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_Toc488844414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6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5" w:history="1">
            <w:r w:rsidR="001C6BEE" w:rsidRPr="000E3669">
              <w:rPr>
                <w:rStyle w:val="Hiperhivatkozs"/>
                <w:noProof/>
              </w:rPr>
              <w:t>4.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2F2972">
              <w:rPr>
                <w:rStyle w:val="Hiperhivatkozs"/>
                <w:noProof/>
              </w:rPr>
              <w:t>Alkatrészek és méretek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_Toc488844415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7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6" w:history="1">
            <w:r w:rsidR="001C6BEE" w:rsidRPr="000E3669">
              <w:rPr>
                <w:rStyle w:val="Hiperhivatkozs"/>
                <w:noProof/>
              </w:rPr>
              <w:t>4.1.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2F2972">
              <w:rPr>
                <w:rStyle w:val="Hiperhivatkozs"/>
                <w:noProof/>
              </w:rPr>
              <w:t>A készülék részei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_Toc488844416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7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7" w:history="1">
            <w:r w:rsidR="001C6BEE" w:rsidRPr="000E3669">
              <w:rPr>
                <w:rStyle w:val="Hiperhivatkozs"/>
                <w:noProof/>
              </w:rPr>
              <w:t>4.2.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2F2972">
              <w:rPr>
                <w:rStyle w:val="Hiperhivatkozs"/>
                <w:noProof/>
              </w:rPr>
              <w:t>Méretek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_Toc488844417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8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8" w:history="1">
            <w:r w:rsidR="001C6BEE" w:rsidRPr="000E3669">
              <w:rPr>
                <w:rStyle w:val="Hiperhivatkozs"/>
                <w:noProof/>
              </w:rPr>
              <w:t>5.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CF6D11">
              <w:rPr>
                <w:rStyle w:val="Hiperhivatkozs"/>
                <w:noProof/>
              </w:rPr>
              <w:t>Üzembehelyezés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_Toc488844418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8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19" w:history="1">
            <w:r w:rsidR="001C6BEE" w:rsidRPr="000E3669">
              <w:rPr>
                <w:rStyle w:val="Hiperhivatkozs"/>
                <w:noProof/>
              </w:rPr>
              <w:t>5.1.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CF6D11">
              <w:rPr>
                <w:rStyle w:val="Hiperhivatkozs"/>
                <w:noProof/>
              </w:rPr>
              <w:t>Elhelyezés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_Toc488844419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8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0" w:history="1">
            <w:r w:rsidR="001C6BEE" w:rsidRPr="000E3669">
              <w:rPr>
                <w:rStyle w:val="Hiperhivatkozs"/>
                <w:noProof/>
              </w:rPr>
              <w:t>5.2.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7019BB">
              <w:rPr>
                <w:rStyle w:val="Hiperhivatkozs"/>
                <w:noProof/>
              </w:rPr>
              <w:t>Telepítési folyamat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_Toc488844420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9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1" w:history="1">
            <w:r w:rsidR="001C6BEE" w:rsidRPr="000E3669">
              <w:rPr>
                <w:rStyle w:val="Hiperhivatkozs"/>
                <w:noProof/>
              </w:rPr>
              <w:t>6.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4F702E">
              <w:rPr>
                <w:rStyle w:val="Hiperhivatkozs"/>
                <w:noProof/>
              </w:rPr>
              <w:t>Elektromos telepítés és kábelezés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_Toc488844421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11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2" w:history="1">
            <w:r w:rsidR="001C6BEE" w:rsidRPr="000E3669">
              <w:rPr>
                <w:rStyle w:val="Hiperhivatkozs"/>
                <w:noProof/>
              </w:rPr>
              <w:t>7.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5C68A5">
              <w:t>K</w:t>
            </w:r>
            <w:r w:rsidR="0049297F" w:rsidRPr="00E919F6">
              <w:t>alibrálás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_Toc488844422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13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3" w:history="1">
            <w:r w:rsidR="001C6BEE" w:rsidRPr="000E3669">
              <w:rPr>
                <w:rStyle w:val="Hiperhivatkozs"/>
                <w:noProof/>
              </w:rPr>
              <w:t>7.1.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1C6BEE" w:rsidRPr="000E3669">
              <w:rPr>
                <w:rStyle w:val="Hiperhivatkozs"/>
                <w:noProof/>
              </w:rPr>
              <w:t xml:space="preserve">Zero </w:t>
            </w:r>
            <w:r w:rsidR="0049297F" w:rsidRPr="00E919F6">
              <w:t>kalibrálás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_Toc488844423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13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4" w:history="1">
            <w:r w:rsidR="001C6BEE" w:rsidRPr="000E3669">
              <w:rPr>
                <w:rStyle w:val="Hiperhivatkozs"/>
                <w:noProof/>
              </w:rPr>
              <w:t>7.2.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49297F">
              <w:rPr>
                <w:rStyle w:val="Hiperhivatkozs"/>
                <w:noProof/>
              </w:rPr>
              <w:t xml:space="preserve">Egypontos </w:t>
            </w:r>
            <w:r w:rsidR="0049297F" w:rsidRPr="00E919F6">
              <w:t>kalibrálás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_Toc488844424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13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5" w:history="1">
            <w:r w:rsidR="001C6BEE" w:rsidRPr="000E3669">
              <w:rPr>
                <w:rStyle w:val="Hiperhivatkozs"/>
                <w:noProof/>
              </w:rPr>
              <w:t>8.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FE19CF">
              <w:rPr>
                <w:rStyle w:val="Hiperhivatkozs"/>
                <w:noProof/>
              </w:rPr>
              <w:t>Karbantartás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_Toc488844425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14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1C6BEE" w:rsidRPr="000E3669" w:rsidRDefault="00660315">
          <w:pPr>
            <w:pStyle w:val="TJ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88844426" w:history="1">
            <w:r w:rsidR="001C6BEE" w:rsidRPr="000E3669">
              <w:rPr>
                <w:rStyle w:val="Hiperhivatkozs"/>
                <w:noProof/>
              </w:rPr>
              <w:t>9.</w:t>
            </w:r>
            <w:r w:rsidR="001C6BEE" w:rsidRPr="000E3669">
              <w:rPr>
                <w:rFonts w:asciiTheme="minorHAnsi" w:eastAsiaTheme="minorEastAsia" w:hAnsiTheme="minorHAnsi"/>
                <w:noProof/>
                <w:sz w:val="22"/>
                <w:lang w:eastAsia="tr-TR"/>
              </w:rPr>
              <w:tab/>
            </w:r>
            <w:r w:rsidR="00FE19CF" w:rsidRPr="00FE19CF">
              <w:rPr>
                <w:rFonts w:eastAsiaTheme="minorEastAsia" w:cs="Arial"/>
                <w:noProof/>
                <w:szCs w:val="16"/>
                <w:lang w:eastAsia="tr-TR"/>
              </w:rPr>
              <w:t>Hibakeresés</w:t>
            </w:r>
            <w:r w:rsidR="001C6BEE" w:rsidRPr="000E3669">
              <w:rPr>
                <w:noProof/>
                <w:webHidden/>
              </w:rPr>
              <w:tab/>
            </w:r>
            <w:r w:rsidR="001C6BEE" w:rsidRPr="000E3669">
              <w:rPr>
                <w:noProof/>
                <w:webHidden/>
              </w:rPr>
              <w:fldChar w:fldCharType="begin"/>
            </w:r>
            <w:r w:rsidR="001C6BEE" w:rsidRPr="000E3669">
              <w:rPr>
                <w:noProof/>
                <w:webHidden/>
              </w:rPr>
              <w:instrText xml:space="preserve"> PAGEREF _Toc488844426 \h </w:instrText>
            </w:r>
            <w:r w:rsidR="001C6BEE" w:rsidRPr="000E3669">
              <w:rPr>
                <w:noProof/>
                <w:webHidden/>
              </w:rPr>
            </w:r>
            <w:r w:rsidR="001C6BEE" w:rsidRPr="000E3669">
              <w:rPr>
                <w:noProof/>
                <w:webHidden/>
              </w:rPr>
              <w:fldChar w:fldCharType="separate"/>
            </w:r>
            <w:r w:rsidR="009136B3">
              <w:rPr>
                <w:noProof/>
                <w:webHidden/>
              </w:rPr>
              <w:t>14</w:t>
            </w:r>
            <w:r w:rsidR="001C6BEE" w:rsidRPr="000E3669">
              <w:rPr>
                <w:noProof/>
                <w:webHidden/>
              </w:rPr>
              <w:fldChar w:fldCharType="end"/>
            </w:r>
          </w:hyperlink>
        </w:p>
        <w:p w:rsidR="00A42905" w:rsidRPr="000E3669" w:rsidRDefault="00A42905" w:rsidP="00A42905">
          <w:pPr>
            <w:tabs>
              <w:tab w:val="left" w:pos="426"/>
            </w:tabs>
          </w:pPr>
          <w:r w:rsidRPr="000E3669">
            <w:rPr>
              <w:b/>
              <w:bCs/>
              <w:noProof/>
            </w:rPr>
            <w:fldChar w:fldCharType="end"/>
          </w:r>
        </w:p>
      </w:sdtContent>
    </w:sdt>
    <w:p w:rsidR="00B33A72" w:rsidRPr="000E3669" w:rsidRDefault="00B33A72" w:rsidP="00B33A72">
      <w:pPr>
        <w:pStyle w:val="Cmsor1"/>
        <w:numPr>
          <w:ilvl w:val="0"/>
          <w:numId w:val="0"/>
        </w:numPr>
        <w:ind w:left="360"/>
      </w:pPr>
    </w:p>
    <w:p w:rsidR="005D1978" w:rsidRPr="000E3669" w:rsidRDefault="005D1978" w:rsidP="005D1978"/>
    <w:p w:rsidR="002A4E4E" w:rsidRPr="000E3669" w:rsidRDefault="002A4E4E" w:rsidP="005D1978"/>
    <w:p w:rsidR="005D1978" w:rsidRPr="000E3669" w:rsidRDefault="005D1978" w:rsidP="005D1978"/>
    <w:p w:rsidR="00633153" w:rsidRPr="000E3669" w:rsidRDefault="00633153" w:rsidP="005D1978"/>
    <w:p w:rsidR="005D1978" w:rsidRPr="000E3669" w:rsidRDefault="005D1978" w:rsidP="005D1978"/>
    <w:p w:rsidR="00431269" w:rsidRPr="000E3669" w:rsidRDefault="00431269" w:rsidP="005D1978"/>
    <w:p w:rsidR="00431269" w:rsidRPr="000E3669" w:rsidRDefault="00431269" w:rsidP="005D1978"/>
    <w:p w:rsidR="008F2872" w:rsidRPr="000E3669" w:rsidRDefault="00C14437" w:rsidP="005D1978">
      <w:pPr>
        <w:rPr>
          <w:color w:val="BFBFBF" w:themeColor="background1" w:themeShade="BF"/>
        </w:rPr>
      </w:pPr>
      <w:proofErr w:type="spellStart"/>
      <w:r w:rsidRPr="000E3669">
        <w:rPr>
          <w:color w:val="BFBFBF" w:themeColor="background1" w:themeShade="BF"/>
        </w:rPr>
        <w:t>Rev</w:t>
      </w:r>
      <w:proofErr w:type="spellEnd"/>
      <w:r w:rsidRPr="000E3669">
        <w:rPr>
          <w:color w:val="BFBFBF" w:themeColor="background1" w:themeShade="BF"/>
        </w:rPr>
        <w:t>:</w:t>
      </w:r>
      <w:r w:rsidR="00BF267D" w:rsidRPr="000E3669">
        <w:rPr>
          <w:color w:val="BFBFBF" w:themeColor="background1" w:themeShade="BF"/>
        </w:rPr>
        <w:t xml:space="preserve"> 0</w:t>
      </w:r>
      <w:r w:rsidR="007F3897">
        <w:rPr>
          <w:color w:val="BFBFBF" w:themeColor="background1" w:themeShade="BF"/>
        </w:rPr>
        <w:t>7</w:t>
      </w:r>
    </w:p>
    <w:p w:rsidR="003A069C" w:rsidRPr="000E3669" w:rsidRDefault="00136737" w:rsidP="00136737">
      <w:pPr>
        <w:pStyle w:val="Cmsor1"/>
      </w:pPr>
      <w:r>
        <w:lastRenderedPageBreak/>
        <w:t>B</w:t>
      </w:r>
      <w:r w:rsidRPr="00136737">
        <w:t>evezetés</w:t>
      </w:r>
    </w:p>
    <w:p w:rsidR="00727043" w:rsidRPr="000E3669" w:rsidRDefault="0016409D" w:rsidP="00727043">
      <w:r w:rsidRPr="0016409D">
        <w:t xml:space="preserve">A GD2G </w:t>
      </w:r>
      <w:r w:rsidR="005C68A5">
        <w:t>telep</w:t>
      </w:r>
      <w:r w:rsidRPr="0016409D">
        <w:t>ített gázérzékelő gyúlékony és mérgező gázok kimutatására szolgál. A készüléket robbanásveszélyes területeken való használatra tervezték és az ATEX előírások</w:t>
      </w:r>
      <w:r w:rsidR="005C68A5">
        <w:t xml:space="preserve">nak megfelelősségét </w:t>
      </w:r>
      <w:r w:rsidRPr="0016409D">
        <w:t>tanúsít</w:t>
      </w:r>
      <w:r w:rsidR="005C68A5">
        <w:t>ással igazolták</w:t>
      </w:r>
      <w:r w:rsidRPr="0016409D">
        <w:t>. Más</w:t>
      </w:r>
      <w:r w:rsidR="005C68A5">
        <w:t>,</w:t>
      </w:r>
      <w:r w:rsidRPr="0016409D">
        <w:t xml:space="preserve"> </w:t>
      </w:r>
      <w:r w:rsidR="005C68A5" w:rsidRPr="0016409D">
        <w:t xml:space="preserve">nem </w:t>
      </w:r>
      <w:proofErr w:type="gramStart"/>
      <w:r w:rsidR="005C68A5" w:rsidRPr="0016409D">
        <w:t>potenciálisan</w:t>
      </w:r>
      <w:proofErr w:type="gramEnd"/>
      <w:r w:rsidR="005C68A5" w:rsidRPr="0016409D">
        <w:t xml:space="preserve"> robbanásveszélyesnek</w:t>
      </w:r>
      <w:r w:rsidR="005C68A5" w:rsidRPr="0016409D">
        <w:t xml:space="preserve"> </w:t>
      </w:r>
      <w:r w:rsidR="005C68A5" w:rsidRPr="0016409D">
        <w:t>minősül</w:t>
      </w:r>
      <w:r w:rsidR="005C68A5">
        <w:t xml:space="preserve">ő </w:t>
      </w:r>
      <w:r w:rsidRPr="0016409D">
        <w:t>t</w:t>
      </w:r>
      <w:r w:rsidRPr="0016409D">
        <w:t>erületeken is használható</w:t>
      </w:r>
      <w:r w:rsidR="005C68A5">
        <w:t>.</w:t>
      </w:r>
      <w:r w:rsidRPr="0016409D">
        <w:t xml:space="preserve"> </w:t>
      </w:r>
    </w:p>
    <w:p w:rsidR="00727043" w:rsidRPr="000E3669" w:rsidRDefault="006F1F56" w:rsidP="00633153">
      <w:r w:rsidRPr="00CB5FF0">
        <w:t xml:space="preserve">A </w:t>
      </w:r>
      <w:proofErr w:type="gramStart"/>
      <w:r w:rsidRPr="00CB5FF0">
        <w:t>detektor</w:t>
      </w:r>
      <w:proofErr w:type="gramEnd"/>
      <w:r w:rsidRPr="00CB5FF0">
        <w:t xml:space="preserve"> katalitikus vagy elektrokémiai gázérzékelővel rendelkezik, és ipari szabványos háromvezetékes 4 ~ 20 mA analóg kimeneti jelet biztosít, amely egy vezérlőegységhez vagy PLC rendszerhez csatlakoztatható. Alkalmazható a finomítók, vegyi üzemek, LPG, LNG és </w:t>
      </w:r>
      <w:r w:rsidR="005C68A5">
        <w:t>C</w:t>
      </w:r>
      <w:r w:rsidRPr="00CB5FF0">
        <w:t>NG állomások, festőüzemek és egyéb olyan helyek gázainak kimutatásár</w:t>
      </w:r>
      <w:r>
        <w:t>a, ahol veszélyes gázok vannak</w:t>
      </w:r>
      <w:r w:rsidRPr="00CB5FF0">
        <w:t>. A készülék 2 relé kimenetet is tartalmaz a külső egységek, például riasztások, szelepek stb.</w:t>
      </w:r>
    </w:p>
    <w:p w:rsidR="00727043" w:rsidRPr="000E3669" w:rsidRDefault="006F1F56" w:rsidP="00727043">
      <w:r w:rsidRPr="00CB5FF0">
        <w:t>A készüléket</w:t>
      </w:r>
      <w:r>
        <w:t xml:space="preserve"> a</w:t>
      </w:r>
      <w:r w:rsidRPr="00CB5FF0">
        <w:t xml:space="preserve"> tűzálló burkolat és</w:t>
      </w:r>
      <w:r>
        <w:t xml:space="preserve"> az</w:t>
      </w:r>
      <w:r w:rsidRPr="00CB5FF0">
        <w:t xml:space="preserve"> érzékelőfej alkotja. A ház a fő testből, az áramköri lapból és a fedélből, az O-típusú körből, a felső fedélből, a kábel bemeneti lyukakból és az érzékelőfej bemeneti lyukából áll. Az érzékelőfej a gázérzékelőből áll; vé</w:t>
      </w:r>
      <w:r>
        <w:t>dőburkolat szinterezett fémmel rendelkezik</w:t>
      </w:r>
      <w:r w:rsidRPr="00CB5FF0">
        <w:t>. Kétféle burkolatot kínálnak; az alapverzió és a képernyő</w:t>
      </w:r>
      <w:r w:rsidR="00A1531E">
        <w:t xml:space="preserve">s </w:t>
      </w:r>
      <w:r w:rsidRPr="00CB5FF0">
        <w:t>verzió. A képernyő behelyezésekor a címkét a ház tetejére helyezik.</w:t>
      </w:r>
    </w:p>
    <w:p w:rsidR="001F0ECF" w:rsidRPr="000E3669" w:rsidRDefault="001F0ECF" w:rsidP="00633153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321"/>
      </w:tblGrid>
      <w:tr w:rsidR="001F0ECF" w:rsidRPr="000E3669" w:rsidTr="001F0ECF">
        <w:tc>
          <w:tcPr>
            <w:tcW w:w="3415" w:type="dxa"/>
          </w:tcPr>
          <w:p w:rsidR="001F0ECF" w:rsidRPr="000E3669" w:rsidRDefault="00387B62" w:rsidP="001F0ECF">
            <w:pPr>
              <w:jc w:val="center"/>
            </w:pPr>
            <w:r w:rsidRPr="000E3669">
              <w:rPr>
                <w:noProof/>
                <w:lang w:eastAsia="hu-HU"/>
              </w:rPr>
              <w:drawing>
                <wp:inline distT="0" distB="0" distL="0" distR="0" wp14:anchorId="5C5DDB2F" wp14:editId="17AE8693">
                  <wp:extent cx="1978414" cy="2279176"/>
                  <wp:effectExtent l="0" t="0" r="3175" b="698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D 2G RENDER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4" t="16624" r="24914" b="2670"/>
                          <a:stretch/>
                        </pic:blipFill>
                        <pic:spPr bwMode="auto">
                          <a:xfrm>
                            <a:off x="0" y="0"/>
                            <a:ext cx="1978414" cy="2279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1F0ECF" w:rsidRPr="000E3669" w:rsidRDefault="00387B62" w:rsidP="00C408AF">
            <w:r w:rsidRPr="000E3669">
              <w:rPr>
                <w:noProof/>
                <w:lang w:eastAsia="hu-HU"/>
              </w:rPr>
              <w:drawing>
                <wp:inline distT="0" distB="0" distL="0" distR="0" wp14:anchorId="1D6D697B" wp14:editId="09745061">
                  <wp:extent cx="1930311" cy="2280597"/>
                  <wp:effectExtent l="0" t="0" r="0" b="571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view.JPG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 t="7856" r="29240" b="6220"/>
                          <a:stretch/>
                        </pic:blipFill>
                        <pic:spPr bwMode="auto">
                          <a:xfrm>
                            <a:off x="0" y="0"/>
                            <a:ext cx="1931932" cy="228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ECF" w:rsidRPr="000E3669" w:rsidRDefault="001F0ECF" w:rsidP="00633153"/>
    <w:p w:rsidR="001F0ECF" w:rsidRPr="000E3669" w:rsidRDefault="001F0ECF" w:rsidP="00633153"/>
    <w:p w:rsidR="001F0ECF" w:rsidRPr="000E3669" w:rsidRDefault="001F0ECF" w:rsidP="00633153"/>
    <w:p w:rsidR="001F0ECF" w:rsidRPr="000E3669" w:rsidRDefault="001F0ECF" w:rsidP="00633153"/>
    <w:p w:rsidR="00727043" w:rsidRPr="000E3669" w:rsidRDefault="006F1F56" w:rsidP="006F1F56">
      <w:pPr>
        <w:pStyle w:val="Cmsor1"/>
      </w:pPr>
      <w:r w:rsidRPr="006F1F56">
        <w:lastRenderedPageBreak/>
        <w:t>Műszaki adatok</w:t>
      </w:r>
    </w:p>
    <w:p w:rsidR="00727043" w:rsidRPr="000E3669" w:rsidRDefault="00991D8F" w:rsidP="00727043">
      <w:r w:rsidRPr="00991D8F">
        <w:t>Ezeket az előírásokat a készülék használata előtt figyelembe kell venni.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421"/>
        <w:gridCol w:w="662"/>
        <w:gridCol w:w="1436"/>
        <w:gridCol w:w="2008"/>
        <w:gridCol w:w="961"/>
        <w:gridCol w:w="1084"/>
      </w:tblGrid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Üzemi feszültség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 xml:space="preserve">24 </w:t>
            </w:r>
            <w:r w:rsidRPr="000E3669">
              <w:rPr>
                <w:rFonts w:cs="Arial"/>
              </w:rPr>
              <w:t>±</w:t>
            </w:r>
            <w:r w:rsidRPr="000E3669">
              <w:t>%25 VDC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F4561E">
            <w:pPr>
              <w:jc w:val="left"/>
            </w:pPr>
            <w:r>
              <w:t>Analóg kimenet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4 ~ 20 mA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 w:val="restart"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  <w:proofErr w:type="spellStart"/>
            <w:r w:rsidRPr="000E3669">
              <w:t>Measured</w:t>
            </w:r>
            <w:proofErr w:type="spellEnd"/>
            <w:r w:rsidRPr="000E3669">
              <w:t xml:space="preserve"> </w:t>
            </w:r>
            <w:proofErr w:type="spellStart"/>
            <w:r w:rsidRPr="000E3669">
              <w:t>gases</w:t>
            </w:r>
            <w:proofErr w:type="spellEnd"/>
          </w:p>
        </w:tc>
        <w:tc>
          <w:tcPr>
            <w:tcW w:w="2098" w:type="dxa"/>
            <w:gridSpan w:val="2"/>
            <w:vAlign w:val="center"/>
          </w:tcPr>
          <w:p w:rsidR="00727043" w:rsidRPr="000E3669" w:rsidRDefault="00F4561E" w:rsidP="00727043">
            <w:pPr>
              <w:jc w:val="left"/>
            </w:pPr>
            <w:r>
              <w:t>Gáz</w:t>
            </w:r>
            <w:r w:rsidR="00727043" w:rsidRPr="000E3669">
              <w:t xml:space="preserve"> </w:t>
            </w:r>
          </w:p>
        </w:tc>
        <w:tc>
          <w:tcPr>
            <w:tcW w:w="2008" w:type="dxa"/>
            <w:vAlign w:val="center"/>
          </w:tcPr>
          <w:p w:rsidR="00727043" w:rsidRPr="000E3669" w:rsidRDefault="00F4561E" w:rsidP="00727043">
            <w:pPr>
              <w:jc w:val="left"/>
            </w:pPr>
            <w:r w:rsidRPr="00F4561E">
              <w:t>Érzékelési tartomány</w:t>
            </w:r>
          </w:p>
        </w:tc>
        <w:tc>
          <w:tcPr>
            <w:tcW w:w="961" w:type="dxa"/>
            <w:vAlign w:val="center"/>
          </w:tcPr>
          <w:p w:rsidR="00727043" w:rsidRPr="000E3669" w:rsidRDefault="00F4561E" w:rsidP="00727043">
            <w:pPr>
              <w:jc w:val="left"/>
            </w:pPr>
            <w:r>
              <w:t>1. riasztás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2</w:t>
            </w:r>
            <w:r w:rsidR="00F4561E">
              <w:t>.</w:t>
            </w:r>
            <w:r w:rsidR="00A1531E">
              <w:t xml:space="preserve"> </w:t>
            </w:r>
            <w:r w:rsidR="00F4561E">
              <w:t>riasztás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  <w:vAlign w:val="center"/>
          </w:tcPr>
          <w:p w:rsidR="00727043" w:rsidRPr="000E3669" w:rsidRDefault="00727043" w:rsidP="00727043">
            <w:pPr>
              <w:jc w:val="left"/>
            </w:pPr>
            <w:proofErr w:type="spellStart"/>
            <w:r w:rsidRPr="000E3669">
              <w:t>C</w:t>
            </w:r>
            <w:r w:rsidRPr="000E3669">
              <w:rPr>
                <w:vertAlign w:val="subscript"/>
              </w:rPr>
              <w:t>n</w:t>
            </w:r>
            <w:r w:rsidRPr="000E3669">
              <w:t>H</w:t>
            </w:r>
            <w:r w:rsidRPr="000E3669">
              <w:rPr>
                <w:vertAlign w:val="subscript"/>
              </w:rPr>
              <w:t>m</w:t>
            </w:r>
            <w:proofErr w:type="spellEnd"/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Szénhidrogének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100 %LEL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%20 LEL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%50 LEL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H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Hidrogén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100 %LEL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%20 LEL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%50 LEL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O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436" w:type="dxa"/>
          </w:tcPr>
          <w:p w:rsidR="00727043" w:rsidRPr="000E3669" w:rsidRDefault="00727043" w:rsidP="00A1531E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Ox</w:t>
            </w:r>
            <w:r w:rsidR="00A1531E">
              <w:rPr>
                <w:rFonts w:cs="Arial"/>
                <w:bCs/>
                <w:kern w:val="28"/>
              </w:rPr>
              <w:t>igé</w:t>
            </w:r>
            <w:r w:rsidRPr="000E3669">
              <w:rPr>
                <w:rFonts w:cs="Arial"/>
                <w:bCs/>
                <w:kern w:val="28"/>
              </w:rPr>
              <w:t>n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30 %</w:t>
            </w:r>
            <w:proofErr w:type="spellStart"/>
            <w:r w:rsidRPr="000E3669">
              <w:t>vol</w:t>
            </w:r>
            <w:proofErr w:type="spellEnd"/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 xml:space="preserve">%19.5 </w:t>
            </w:r>
            <w:proofErr w:type="spellStart"/>
            <w:r w:rsidRPr="000E3669">
              <w:t>vol</w:t>
            </w:r>
            <w:proofErr w:type="spellEnd"/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 xml:space="preserve">%23.5 </w:t>
            </w:r>
            <w:proofErr w:type="spellStart"/>
            <w:r w:rsidRPr="000E3669">
              <w:t>vol</w:t>
            </w:r>
            <w:proofErr w:type="spellEnd"/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O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3</w:t>
            </w:r>
          </w:p>
        </w:tc>
        <w:tc>
          <w:tcPr>
            <w:tcW w:w="1436" w:type="dxa"/>
          </w:tcPr>
          <w:p w:rsidR="00727043" w:rsidRPr="000E3669" w:rsidRDefault="00A1531E" w:rsidP="00A1531E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Ó</w:t>
            </w:r>
            <w:r w:rsidR="00727043" w:rsidRPr="000E3669">
              <w:rPr>
                <w:rFonts w:cs="Arial"/>
                <w:bCs/>
                <w:kern w:val="28"/>
              </w:rPr>
              <w:t>zon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 xml:space="preserve">0 ~ </w:t>
            </w:r>
            <w:proofErr w:type="gramStart"/>
            <w:r w:rsidRPr="000E3669">
              <w:t>x  (</w:t>
            </w:r>
            <w:proofErr w:type="gramEnd"/>
            <w:r w:rsidRPr="000E3669">
              <w:t>x=0.5 / 5 / 10 ppm)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0.2x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0.5x ppm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CO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Széndioxid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10000 ppm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1000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2000 ppm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CO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Szénmonoxid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1000 ppm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35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200 ppm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</w:t>
            </w:r>
            <w:r w:rsidR="003D7BF6">
              <w:rPr>
                <w:rFonts w:cs="Arial"/>
                <w:bCs/>
                <w:kern w:val="28"/>
              </w:rPr>
              <w:t>l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Klór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20 ppm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5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10 ppm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H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2</w:t>
            </w:r>
            <w:r w:rsidRPr="000E3669">
              <w:rPr>
                <w:rFonts w:cs="Arial"/>
                <w:bCs/>
                <w:kern w:val="28"/>
              </w:rPr>
              <w:t>S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Kénhidrogén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100 ppm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10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15 ppm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SO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Kéndioxid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500 ppm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10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50 ppm</w:t>
            </w:r>
          </w:p>
        </w:tc>
      </w:tr>
      <w:tr w:rsidR="00727043" w:rsidRPr="000E3669" w:rsidTr="00727043">
        <w:trPr>
          <w:cantSplit/>
          <w:trHeight w:val="283"/>
        </w:trPr>
        <w:tc>
          <w:tcPr>
            <w:tcW w:w="421" w:type="dxa"/>
            <w:vMerge/>
            <w:textDirection w:val="btLr"/>
          </w:tcPr>
          <w:p w:rsidR="00727043" w:rsidRPr="000E3669" w:rsidRDefault="00727043" w:rsidP="00727043">
            <w:pPr>
              <w:ind w:left="113" w:right="113"/>
              <w:jc w:val="center"/>
            </w:pPr>
          </w:p>
        </w:tc>
        <w:tc>
          <w:tcPr>
            <w:tcW w:w="662" w:type="dxa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NH</w:t>
            </w:r>
            <w:r w:rsidRPr="000E3669">
              <w:rPr>
                <w:rFonts w:cs="Arial"/>
                <w:bCs/>
                <w:kern w:val="28"/>
                <w:vertAlign w:val="subscript"/>
              </w:rPr>
              <w:t>3</w:t>
            </w:r>
          </w:p>
        </w:tc>
        <w:tc>
          <w:tcPr>
            <w:tcW w:w="1436" w:type="dxa"/>
          </w:tcPr>
          <w:p w:rsidR="00727043" w:rsidRPr="000E3669" w:rsidRDefault="00A1531E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Ammó</w:t>
            </w:r>
            <w:r w:rsidR="00727043" w:rsidRPr="000E3669">
              <w:rPr>
                <w:rFonts w:cs="Arial"/>
                <w:bCs/>
                <w:kern w:val="28"/>
              </w:rPr>
              <w:t>nia</w:t>
            </w:r>
          </w:p>
        </w:tc>
        <w:tc>
          <w:tcPr>
            <w:tcW w:w="2008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0 ~ 100 ppm</w:t>
            </w:r>
          </w:p>
        </w:tc>
        <w:tc>
          <w:tcPr>
            <w:tcW w:w="961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25 ppm</w:t>
            </w:r>
          </w:p>
        </w:tc>
        <w:tc>
          <w:tcPr>
            <w:tcW w:w="1084" w:type="dxa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50 ppm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Felbontás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727043" w:rsidP="00727043">
            <w:pPr>
              <w:jc w:val="left"/>
              <w:rPr>
                <w:sz w:val="14"/>
                <w:szCs w:val="14"/>
              </w:rPr>
            </w:pPr>
            <w:r w:rsidRPr="000E3669">
              <w:rPr>
                <w:sz w:val="14"/>
                <w:szCs w:val="14"/>
              </w:rPr>
              <w:t xml:space="preserve">%1 LEL, %0.1 </w:t>
            </w:r>
            <w:proofErr w:type="spellStart"/>
            <w:r w:rsidRPr="000E3669">
              <w:rPr>
                <w:sz w:val="14"/>
                <w:szCs w:val="14"/>
              </w:rPr>
              <w:t>vol</w:t>
            </w:r>
            <w:proofErr w:type="spellEnd"/>
            <w:r w:rsidRPr="000E3669">
              <w:rPr>
                <w:sz w:val="14"/>
                <w:szCs w:val="14"/>
              </w:rPr>
              <w:t xml:space="preserve"> (</w:t>
            </w:r>
            <w:r w:rsidRPr="000E3669">
              <w:rPr>
                <w:rFonts w:cs="Arial"/>
                <w:bCs/>
                <w:kern w:val="28"/>
                <w:sz w:val="14"/>
                <w:szCs w:val="14"/>
              </w:rPr>
              <w:t>O</w:t>
            </w:r>
            <w:r w:rsidRPr="000E3669">
              <w:rPr>
                <w:rFonts w:cs="Arial"/>
                <w:bCs/>
                <w:kern w:val="28"/>
                <w:sz w:val="14"/>
                <w:szCs w:val="14"/>
                <w:vertAlign w:val="subscript"/>
              </w:rPr>
              <w:t>2</w:t>
            </w:r>
            <w:r w:rsidRPr="000E3669">
              <w:rPr>
                <w:sz w:val="14"/>
                <w:szCs w:val="14"/>
              </w:rPr>
              <w:t>), %0.1 ppm (</w:t>
            </w:r>
            <w:r w:rsidRPr="000E3669">
              <w:rPr>
                <w:rFonts w:cs="Arial"/>
                <w:bCs/>
                <w:kern w:val="28"/>
                <w:sz w:val="14"/>
                <w:szCs w:val="14"/>
              </w:rPr>
              <w:t>CL</w:t>
            </w:r>
            <w:r w:rsidRPr="000E3669">
              <w:rPr>
                <w:rFonts w:cs="Arial"/>
                <w:bCs/>
                <w:kern w:val="28"/>
                <w:sz w:val="14"/>
                <w:szCs w:val="14"/>
                <w:vertAlign w:val="subscript"/>
              </w:rPr>
              <w:t xml:space="preserve">2, </w:t>
            </w:r>
            <w:r w:rsidRPr="000E3669">
              <w:rPr>
                <w:rFonts w:cs="Arial"/>
                <w:bCs/>
                <w:kern w:val="28"/>
                <w:sz w:val="14"/>
                <w:szCs w:val="14"/>
              </w:rPr>
              <w:t>O</w:t>
            </w:r>
            <w:r w:rsidRPr="000E3669">
              <w:rPr>
                <w:rFonts w:cs="Arial"/>
                <w:bCs/>
                <w:kern w:val="28"/>
                <w:sz w:val="14"/>
                <w:szCs w:val="14"/>
                <w:vertAlign w:val="subscript"/>
              </w:rPr>
              <w:t>3</w:t>
            </w:r>
            <w:r w:rsidR="00F4561E">
              <w:rPr>
                <w:sz w:val="14"/>
                <w:szCs w:val="14"/>
              </w:rPr>
              <w:t>), máshogy</w:t>
            </w:r>
            <w:r w:rsidRPr="000E3669">
              <w:rPr>
                <w:sz w:val="14"/>
                <w:szCs w:val="14"/>
              </w:rPr>
              <w:t>: %1 ppm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proofErr w:type="gramStart"/>
            <w:r>
              <w:t>Válaszidő</w:t>
            </w:r>
            <w:r w:rsidR="00727043" w:rsidRPr="000E3669">
              <w:t>(</w:t>
            </w:r>
            <w:proofErr w:type="gramEnd"/>
            <w:r w:rsidR="00727043" w:rsidRPr="000E3669">
              <w:t>T90):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727043" w:rsidP="00F4561E">
            <w:pPr>
              <w:jc w:val="left"/>
            </w:pPr>
            <w:r w:rsidRPr="000E3669">
              <w:t>&lt;10 sec</w:t>
            </w:r>
            <w:r w:rsidR="00A72719">
              <w:t>. (&lt;30 sec.</w:t>
            </w:r>
            <w:r w:rsidR="00F4561E">
              <w:t xml:space="preserve"> </w:t>
            </w:r>
            <w:r w:rsidR="00F4561E" w:rsidRPr="00F4561E">
              <w:t>elektrokémiai érzékelők számára</w:t>
            </w:r>
            <w:r w:rsidR="00A72719">
              <w:t>)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F4561E">
            <w:pPr>
              <w:jc w:val="left"/>
            </w:pPr>
            <w:r>
              <w:t>Képernyő</w:t>
            </w:r>
            <w:r w:rsidR="00727043" w:rsidRPr="000E3669">
              <w:t xml:space="preserve"> (</w:t>
            </w:r>
            <w:r>
              <w:t>választható</w:t>
            </w:r>
            <w:r w:rsidR="00727043" w:rsidRPr="000E3669">
              <w:t>):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727043" w:rsidP="00727043">
            <w:pPr>
              <w:jc w:val="left"/>
            </w:pPr>
            <w:r w:rsidRPr="000E3669">
              <w:t>64x128 LCD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Zárt anyag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Alumínium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F4561E">
            <w:pPr>
              <w:jc w:val="left"/>
            </w:pPr>
            <w:r>
              <w:t>Szenzor fajtái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 w:rsidRPr="00F4561E">
              <w:t>Katalitikus, infravörös, elektrokémiai, ultrahangos, félvezető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Környezeti feltételek: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Hőmérséklet: -20 ~ +60 °C, Nyomás</w:t>
            </w:r>
            <w:r w:rsidR="00727043" w:rsidRPr="000E3669">
              <w:t xml:space="preserve">: 86 ~ 106 kPa, </w:t>
            </w:r>
          </w:p>
          <w:p w:rsidR="00727043" w:rsidRPr="000E3669" w:rsidRDefault="00F4561E" w:rsidP="00727043">
            <w:pPr>
              <w:jc w:val="left"/>
            </w:pPr>
            <w:r>
              <w:t>Páratartalom</w:t>
            </w:r>
            <w:r w:rsidR="00727043" w:rsidRPr="000E3669">
              <w:t xml:space="preserve">: </w:t>
            </w:r>
            <w:r w:rsidR="00727043" w:rsidRPr="000E3669">
              <w:rPr>
                <w:rFonts w:cs="Arial"/>
              </w:rPr>
              <w:t>≤</w:t>
            </w:r>
            <w:r w:rsidR="00727043" w:rsidRPr="000E3669">
              <w:t>9</w:t>
            </w:r>
            <w:r w:rsidR="00EB1771">
              <w:t>0</w:t>
            </w:r>
            <w:r w:rsidR="00727043" w:rsidRPr="000E3669">
              <w:t xml:space="preserve"> %RH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IP védelmi szint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0E3669" w:rsidRDefault="000E3669" w:rsidP="00727043">
            <w:pPr>
              <w:jc w:val="left"/>
            </w:pPr>
            <w:r>
              <w:t>IP 65</w:t>
            </w:r>
          </w:p>
        </w:tc>
      </w:tr>
      <w:tr w:rsidR="00727043" w:rsidRPr="000E3669" w:rsidTr="00727043">
        <w:trPr>
          <w:trHeight w:val="283"/>
        </w:trPr>
        <w:tc>
          <w:tcPr>
            <w:tcW w:w="2519" w:type="dxa"/>
            <w:gridSpan w:val="3"/>
            <w:vAlign w:val="center"/>
          </w:tcPr>
          <w:p w:rsidR="00727043" w:rsidRPr="000E3669" w:rsidRDefault="00F4561E" w:rsidP="00727043">
            <w:pPr>
              <w:jc w:val="left"/>
            </w:pPr>
            <w:r>
              <w:t>ATEX osztályozás</w:t>
            </w:r>
            <w:r w:rsidR="00727043" w:rsidRPr="000E3669">
              <w:t>:</w:t>
            </w:r>
          </w:p>
        </w:tc>
        <w:tc>
          <w:tcPr>
            <w:tcW w:w="4053" w:type="dxa"/>
            <w:gridSpan w:val="3"/>
            <w:vAlign w:val="center"/>
          </w:tcPr>
          <w:p w:rsidR="00727043" w:rsidRPr="00C829C6" w:rsidRDefault="00727043" w:rsidP="00727043">
            <w:pPr>
              <w:pStyle w:val="Nospacing1"/>
              <w:jc w:val="left"/>
              <w:rPr>
                <w:lang w:val="de-DE"/>
              </w:rPr>
            </w:pPr>
            <w:r w:rsidRPr="00C829C6">
              <w:rPr>
                <w:lang w:val="de-DE"/>
              </w:rPr>
              <w:t>II 2 G  Ex</w:t>
            </w:r>
            <w:r w:rsidR="003E3111" w:rsidRPr="00C829C6">
              <w:rPr>
                <w:lang w:val="de-DE"/>
              </w:rPr>
              <w:t xml:space="preserve"> d</w:t>
            </w:r>
            <w:r w:rsidRPr="00C829C6">
              <w:rPr>
                <w:lang w:val="de-DE"/>
              </w:rPr>
              <w:t xml:space="preserve"> IIC </w:t>
            </w:r>
            <w:proofErr w:type="spellStart"/>
            <w:r w:rsidRPr="00C829C6">
              <w:rPr>
                <w:lang w:val="de-DE"/>
              </w:rPr>
              <w:t>Gb</w:t>
            </w:r>
            <w:proofErr w:type="spellEnd"/>
            <w:r w:rsidRPr="00C829C6">
              <w:rPr>
                <w:lang w:val="de-DE"/>
              </w:rPr>
              <w:t xml:space="preserve"> T6</w:t>
            </w:r>
          </w:p>
        </w:tc>
      </w:tr>
    </w:tbl>
    <w:p w:rsidR="00727043" w:rsidRDefault="00727043" w:rsidP="00727043"/>
    <w:p w:rsidR="00A72719" w:rsidRPr="000E3669" w:rsidRDefault="007A713E" w:rsidP="00727043">
      <w:r w:rsidRPr="007A713E">
        <w:t xml:space="preserve">Az 1. és 2. riasztási szintek megváltoztathatók az ügyfél </w:t>
      </w:r>
      <w:r w:rsidR="00A1531E">
        <w:t>igényének megfelelően</w:t>
      </w:r>
      <w:r w:rsidRPr="007A713E">
        <w:t>.</w:t>
      </w:r>
    </w:p>
    <w:tbl>
      <w:tblPr>
        <w:tblStyle w:val="Rcsostblzat"/>
        <w:tblW w:w="6555" w:type="dxa"/>
        <w:tblInd w:w="108" w:type="dxa"/>
        <w:tblLook w:val="04A0" w:firstRow="1" w:lastRow="0" w:firstColumn="1" w:lastColumn="0" w:noHBand="0" w:noVBand="1"/>
      </w:tblPr>
      <w:tblGrid>
        <w:gridCol w:w="823"/>
        <w:gridCol w:w="5732"/>
      </w:tblGrid>
      <w:tr w:rsidR="00727043" w:rsidRPr="000E3669" w:rsidTr="003D7BF6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27043" w:rsidRPr="000E3669" w:rsidRDefault="00727043" w:rsidP="00727043">
            <w:pPr>
              <w:jc w:val="center"/>
            </w:pPr>
            <w:r w:rsidRPr="000E3669">
              <w:object w:dxaOrig="9480" w:dyaOrig="9075">
                <v:shape id="_x0000_i1036" type="#_x0000_t75" style="width:30pt;height:28.5pt" o:ole="">
                  <v:imagedata r:id="rId17" o:title=""/>
                </v:shape>
                <o:OLEObject Type="Embed" ProgID="PBrush" ShapeID="_x0000_i1036" DrawAspect="Content" ObjectID="_1625941458" r:id="rId23"/>
              </w:object>
            </w:r>
          </w:p>
        </w:tc>
        <w:tc>
          <w:tcPr>
            <w:tcW w:w="57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27043" w:rsidRPr="000E3669" w:rsidRDefault="00727043" w:rsidP="00727043">
            <w:pPr>
              <w:jc w:val="center"/>
              <w:rPr>
                <w:i/>
              </w:rPr>
            </w:pPr>
          </w:p>
          <w:p w:rsidR="00727043" w:rsidRPr="000E3669" w:rsidRDefault="007A713E" w:rsidP="00727043">
            <w:pPr>
              <w:ind w:left="-108" w:right="-108"/>
              <w:jc w:val="left"/>
              <w:rPr>
                <w:rFonts w:ascii="Franklin Gothic Medium Cond" w:hAnsi="Franklin Gothic Medium Cond"/>
                <w:sz w:val="18"/>
                <w:szCs w:val="18"/>
              </w:rPr>
            </w:pPr>
            <w:r w:rsidRPr="007A713E">
              <w:rPr>
                <w:rFonts w:ascii="Franklin Gothic Medium Cond" w:hAnsi="Franklin Gothic Medium Cond"/>
                <w:sz w:val="18"/>
                <w:szCs w:val="18"/>
              </w:rPr>
              <w:t>Győződjön meg róla, hogy az eszköz specifikációi alkalmasak az alkalmazásra. További részletekért forduljon a sz</w:t>
            </w:r>
            <w:r w:rsidR="00A1531E">
              <w:rPr>
                <w:rFonts w:ascii="Franklin Gothic Medium Cond" w:hAnsi="Franklin Gothic Medium Cond"/>
                <w:sz w:val="18"/>
                <w:szCs w:val="18"/>
              </w:rPr>
              <w:t>állí</w:t>
            </w:r>
            <w:r w:rsidRPr="007A713E">
              <w:rPr>
                <w:rFonts w:ascii="Franklin Gothic Medium Cond" w:hAnsi="Franklin Gothic Medium Cond"/>
                <w:sz w:val="18"/>
                <w:szCs w:val="18"/>
              </w:rPr>
              <w:t>tóhoz.</w:t>
            </w:r>
          </w:p>
          <w:p w:rsidR="00727043" w:rsidRPr="000E3669" w:rsidRDefault="00727043" w:rsidP="00727043">
            <w:pPr>
              <w:tabs>
                <w:tab w:val="left" w:pos="5873"/>
              </w:tabs>
              <w:ind w:right="33"/>
              <w:jc w:val="center"/>
              <w:rPr>
                <w:i/>
              </w:rPr>
            </w:pPr>
          </w:p>
        </w:tc>
      </w:tr>
    </w:tbl>
    <w:p w:rsidR="00727043" w:rsidRPr="000E3669" w:rsidRDefault="00727043" w:rsidP="00727043"/>
    <w:p w:rsidR="00760DA1" w:rsidRPr="000E3669" w:rsidRDefault="00760DA1" w:rsidP="00F1581E"/>
    <w:p w:rsidR="00727043" w:rsidRPr="000E3669" w:rsidRDefault="002F2972" w:rsidP="00BF7E9A">
      <w:pPr>
        <w:pStyle w:val="Cmsor1"/>
      </w:pPr>
      <w:r>
        <w:lastRenderedPageBreak/>
        <w:t>Változatok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169"/>
        <w:gridCol w:w="323"/>
        <w:gridCol w:w="1445"/>
        <w:gridCol w:w="543"/>
        <w:gridCol w:w="1373"/>
        <w:gridCol w:w="381"/>
        <w:gridCol w:w="1338"/>
      </w:tblGrid>
      <w:tr w:rsidR="00727043" w:rsidRPr="000E3669" w:rsidTr="002F2972">
        <w:tc>
          <w:tcPr>
            <w:tcW w:w="1168" w:type="dxa"/>
          </w:tcPr>
          <w:p w:rsidR="00727043" w:rsidRPr="000E3669" w:rsidRDefault="002F2972" w:rsidP="00727043">
            <w:pPr>
              <w:tabs>
                <w:tab w:val="left" w:pos="3153"/>
              </w:tabs>
              <w:spacing w:before="120"/>
              <w:rPr>
                <w:rFonts w:cs="Arial"/>
                <w:b/>
                <w:bCs/>
                <w:kern w:val="28"/>
              </w:rPr>
            </w:pPr>
            <w:r>
              <w:rPr>
                <w:rFonts w:cs="Arial"/>
                <w:b/>
                <w:bCs/>
                <w:kern w:val="28"/>
              </w:rPr>
              <w:t>Terméktípus</w:t>
            </w:r>
          </w:p>
        </w:tc>
        <w:tc>
          <w:tcPr>
            <w:tcW w:w="1796" w:type="dxa"/>
            <w:gridSpan w:val="2"/>
          </w:tcPr>
          <w:p w:rsidR="00727043" w:rsidRPr="000E3669" w:rsidRDefault="002F2972" w:rsidP="00727043">
            <w:pPr>
              <w:tabs>
                <w:tab w:val="left" w:pos="3153"/>
              </w:tabs>
              <w:spacing w:before="120"/>
              <w:rPr>
                <w:rFonts w:cs="Arial"/>
                <w:b/>
                <w:bCs/>
                <w:kern w:val="28"/>
              </w:rPr>
            </w:pPr>
            <w:r>
              <w:rPr>
                <w:rFonts w:cs="Arial"/>
                <w:b/>
                <w:bCs/>
                <w:kern w:val="28"/>
              </w:rPr>
              <w:t>Kijelző</w:t>
            </w:r>
          </w:p>
        </w:tc>
        <w:tc>
          <w:tcPr>
            <w:tcW w:w="1878" w:type="dxa"/>
            <w:gridSpan w:val="2"/>
          </w:tcPr>
          <w:p w:rsidR="00727043" w:rsidRPr="000E3669" w:rsidRDefault="002F2972" w:rsidP="00727043">
            <w:pPr>
              <w:tabs>
                <w:tab w:val="left" w:pos="3153"/>
              </w:tabs>
              <w:spacing w:before="120"/>
              <w:rPr>
                <w:rFonts w:cs="Arial"/>
                <w:b/>
                <w:bCs/>
                <w:kern w:val="28"/>
              </w:rPr>
            </w:pPr>
            <w:r>
              <w:rPr>
                <w:rFonts w:cs="Arial"/>
                <w:b/>
                <w:bCs/>
                <w:kern w:val="28"/>
              </w:rPr>
              <w:t>Gáz típus</w:t>
            </w:r>
          </w:p>
        </w:tc>
        <w:tc>
          <w:tcPr>
            <w:tcW w:w="1730" w:type="dxa"/>
            <w:gridSpan w:val="2"/>
          </w:tcPr>
          <w:p w:rsidR="00727043" w:rsidRPr="000E3669" w:rsidRDefault="002F2972" w:rsidP="00727043">
            <w:pPr>
              <w:tabs>
                <w:tab w:val="left" w:pos="3153"/>
              </w:tabs>
              <w:spacing w:before="120"/>
              <w:rPr>
                <w:rFonts w:cs="Arial"/>
                <w:b/>
                <w:bCs/>
                <w:kern w:val="28"/>
              </w:rPr>
            </w:pPr>
            <w:r>
              <w:rPr>
                <w:rFonts w:cs="Arial"/>
                <w:b/>
                <w:bCs/>
                <w:kern w:val="28"/>
              </w:rPr>
              <w:t>Szenzor Típus</w:t>
            </w:r>
          </w:p>
        </w:tc>
      </w:tr>
      <w:tr w:rsidR="00727043" w:rsidRPr="000E3669" w:rsidTr="002F2972">
        <w:tc>
          <w:tcPr>
            <w:tcW w:w="11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27043" w:rsidRPr="000E3669" w:rsidRDefault="00727043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  <w:sz w:val="22"/>
              </w:rPr>
            </w:pPr>
            <w:r w:rsidRPr="000E3669">
              <w:rPr>
                <w:rFonts w:cs="Arial"/>
                <w:bCs/>
                <w:kern w:val="28"/>
                <w:sz w:val="22"/>
              </w:rPr>
              <w:t>GD2G</w:t>
            </w:r>
          </w:p>
        </w:tc>
        <w:tc>
          <w:tcPr>
            <w:tcW w:w="1796" w:type="dxa"/>
            <w:gridSpan w:val="2"/>
            <w:shd w:val="clear" w:color="auto" w:fill="F2F2F2" w:themeFill="background1" w:themeFillShade="F2"/>
          </w:tcPr>
          <w:p w:rsidR="00727043" w:rsidRPr="000E3669" w:rsidRDefault="00BF7E9A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  <w:sz w:val="22"/>
              </w:rPr>
            </w:pPr>
            <w:r w:rsidRPr="000E3669">
              <w:rPr>
                <w:rFonts w:cs="Arial"/>
                <w:bCs/>
                <w:kern w:val="28"/>
                <w:sz w:val="22"/>
              </w:rPr>
              <w:t>x</w:t>
            </w:r>
          </w:p>
        </w:tc>
        <w:tc>
          <w:tcPr>
            <w:tcW w:w="1878" w:type="dxa"/>
            <w:gridSpan w:val="2"/>
            <w:shd w:val="clear" w:color="auto" w:fill="F2F2F2" w:themeFill="background1" w:themeFillShade="F2"/>
          </w:tcPr>
          <w:p w:rsidR="00727043" w:rsidRPr="000E3669" w:rsidRDefault="00BF7E9A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  <w:sz w:val="22"/>
              </w:rPr>
            </w:pPr>
            <w:r w:rsidRPr="000E3669">
              <w:rPr>
                <w:rFonts w:cs="Arial"/>
                <w:bCs/>
                <w:kern w:val="28"/>
                <w:sz w:val="22"/>
              </w:rPr>
              <w:t>x</w:t>
            </w:r>
          </w:p>
        </w:tc>
        <w:tc>
          <w:tcPr>
            <w:tcW w:w="1730" w:type="dxa"/>
            <w:gridSpan w:val="2"/>
            <w:shd w:val="clear" w:color="auto" w:fill="F2F2F2" w:themeFill="background1" w:themeFillShade="F2"/>
          </w:tcPr>
          <w:p w:rsidR="00727043" w:rsidRPr="000E3669" w:rsidRDefault="00BF7E9A" w:rsidP="00727043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  <w:sz w:val="22"/>
              </w:rPr>
            </w:pPr>
            <w:r w:rsidRPr="000E3669">
              <w:rPr>
                <w:rFonts w:cs="Arial"/>
                <w:bCs/>
                <w:kern w:val="28"/>
                <w:sz w:val="22"/>
              </w:rPr>
              <w:t>x</w:t>
            </w:r>
          </w:p>
        </w:tc>
      </w:tr>
      <w:tr w:rsidR="003D7BF6" w:rsidRPr="000E3669" w:rsidTr="002F2972">
        <w:tc>
          <w:tcPr>
            <w:tcW w:w="1168" w:type="dxa"/>
            <w:tcBorders>
              <w:left w:val="nil"/>
              <w:bottom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B</w:t>
            </w:r>
          </w:p>
        </w:tc>
        <w:tc>
          <w:tcPr>
            <w:tcW w:w="1473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Képernyő nélkül</w:t>
            </w:r>
          </w:p>
        </w:tc>
        <w:tc>
          <w:tcPr>
            <w:tcW w:w="545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H</w:t>
            </w:r>
          </w:p>
        </w:tc>
        <w:tc>
          <w:tcPr>
            <w:tcW w:w="1333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Szénhidrogének</w:t>
            </w:r>
          </w:p>
        </w:tc>
        <w:tc>
          <w:tcPr>
            <w:tcW w:w="384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</w:t>
            </w:r>
          </w:p>
        </w:tc>
        <w:tc>
          <w:tcPr>
            <w:tcW w:w="1346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Katalizátor</w:t>
            </w: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S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LCD kijelzővel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H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Hidrogén</w:t>
            </w:r>
          </w:p>
        </w:tc>
        <w:tc>
          <w:tcPr>
            <w:tcW w:w="384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I</w:t>
            </w:r>
          </w:p>
        </w:tc>
        <w:tc>
          <w:tcPr>
            <w:tcW w:w="1346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Infravörös</w:t>
            </w: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O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Ox</w:t>
            </w:r>
            <w:r>
              <w:rPr>
                <w:rFonts w:cs="Arial"/>
                <w:bCs/>
                <w:kern w:val="28"/>
              </w:rPr>
              <w:t>igé</w:t>
            </w:r>
            <w:r w:rsidRPr="000E3669">
              <w:rPr>
                <w:rFonts w:cs="Arial"/>
                <w:bCs/>
                <w:kern w:val="28"/>
              </w:rPr>
              <w:t>n</w:t>
            </w:r>
          </w:p>
        </w:tc>
        <w:tc>
          <w:tcPr>
            <w:tcW w:w="384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E</w:t>
            </w:r>
          </w:p>
        </w:tc>
        <w:tc>
          <w:tcPr>
            <w:tcW w:w="1346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Elektrokémiai</w:t>
            </w: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O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Ó</w:t>
            </w:r>
            <w:r w:rsidRPr="000E3669">
              <w:rPr>
                <w:rFonts w:cs="Arial"/>
                <w:bCs/>
                <w:kern w:val="28"/>
              </w:rPr>
              <w:t>zon</w:t>
            </w:r>
          </w:p>
        </w:tc>
        <w:tc>
          <w:tcPr>
            <w:tcW w:w="384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U</w:t>
            </w:r>
          </w:p>
        </w:tc>
        <w:tc>
          <w:tcPr>
            <w:tcW w:w="1346" w:type="dxa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Ultrahangos</w:t>
            </w: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CO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Széndioxid</w:t>
            </w: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S</w:t>
            </w:r>
          </w:p>
        </w:tc>
        <w:tc>
          <w:tcPr>
            <w:tcW w:w="1346" w:type="dxa"/>
            <w:tcBorders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Félvezető</w:t>
            </w: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CO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Szénmonoxid</w:t>
            </w:r>
          </w:p>
        </w:tc>
        <w:tc>
          <w:tcPr>
            <w:tcW w:w="384" w:type="dxa"/>
            <w:tcBorders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346" w:type="dxa"/>
            <w:tcBorders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C</w:t>
            </w:r>
            <w:r>
              <w:rPr>
                <w:rFonts w:cs="Arial"/>
                <w:bCs/>
                <w:kern w:val="28"/>
              </w:rPr>
              <w:t>l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Klór</w:t>
            </w:r>
          </w:p>
        </w:tc>
        <w:tc>
          <w:tcPr>
            <w:tcW w:w="384" w:type="dxa"/>
            <w:tcBorders>
              <w:top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H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2</w:t>
            </w:r>
            <w:r w:rsidRPr="000E3669">
              <w:rPr>
                <w:rFonts w:cs="Arial"/>
                <w:bCs/>
                <w:kern w:val="28"/>
              </w:rPr>
              <w:t>S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Kénhidrogén</w:t>
            </w:r>
          </w:p>
        </w:tc>
        <w:tc>
          <w:tcPr>
            <w:tcW w:w="384" w:type="dxa"/>
            <w:tcBorders>
              <w:top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SO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Kéndioxid</w:t>
            </w:r>
          </w:p>
        </w:tc>
        <w:tc>
          <w:tcPr>
            <w:tcW w:w="384" w:type="dxa"/>
            <w:tcBorders>
              <w:top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</w:tr>
      <w:tr w:rsidR="003D7BF6" w:rsidRPr="000E3669" w:rsidTr="002F2972"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 w:rsidRPr="000E3669">
              <w:rPr>
                <w:rFonts w:cs="Arial"/>
                <w:bCs/>
                <w:kern w:val="28"/>
              </w:rPr>
              <w:t>NH</w:t>
            </w:r>
            <w:r w:rsidRPr="003D7BF6">
              <w:rPr>
                <w:rFonts w:cs="Arial"/>
                <w:bCs/>
                <w:kern w:val="28"/>
                <w:vertAlign w:val="subscript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  <w:r>
              <w:rPr>
                <w:rFonts w:cs="Arial"/>
                <w:bCs/>
                <w:kern w:val="28"/>
              </w:rPr>
              <w:t>Ammó</w:t>
            </w:r>
            <w:r w:rsidRPr="000E3669">
              <w:rPr>
                <w:rFonts w:cs="Arial"/>
                <w:bCs/>
                <w:kern w:val="28"/>
              </w:rPr>
              <w:t>nia</w:t>
            </w:r>
          </w:p>
        </w:tc>
        <w:tc>
          <w:tcPr>
            <w:tcW w:w="384" w:type="dxa"/>
            <w:tcBorders>
              <w:top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3D7BF6" w:rsidRPr="000E3669" w:rsidRDefault="003D7BF6" w:rsidP="003D7BF6">
            <w:pPr>
              <w:tabs>
                <w:tab w:val="left" w:pos="3153"/>
              </w:tabs>
              <w:spacing w:before="120"/>
              <w:rPr>
                <w:rFonts w:cs="Arial"/>
                <w:bCs/>
                <w:kern w:val="28"/>
              </w:rPr>
            </w:pPr>
          </w:p>
        </w:tc>
      </w:tr>
    </w:tbl>
    <w:p w:rsidR="00727043" w:rsidRPr="000E3669" w:rsidRDefault="00727043" w:rsidP="00727043"/>
    <w:p w:rsidR="00BF7E9A" w:rsidRPr="000E3669" w:rsidRDefault="002F2972" w:rsidP="00727043">
      <w:r>
        <w:t>Rendelési kód</w:t>
      </w:r>
      <w:r w:rsidR="003D7BF6">
        <w:t xml:space="preserve"> példaként</w:t>
      </w:r>
      <w:r w:rsidR="00BF7E9A" w:rsidRPr="000E3669">
        <w:t>: GD2G-BHC.</w:t>
      </w:r>
    </w:p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BF7E9A" w:rsidRPr="000E3669" w:rsidRDefault="00BF7E9A" w:rsidP="00727043"/>
    <w:p w:rsidR="00501782" w:rsidRPr="000E3669" w:rsidRDefault="002F2972" w:rsidP="00501782">
      <w:pPr>
        <w:pStyle w:val="Cmsor1"/>
      </w:pPr>
      <w:r>
        <w:lastRenderedPageBreak/>
        <w:t>Alkatrészek és méretek</w:t>
      </w:r>
    </w:p>
    <w:p w:rsidR="00760DA1" w:rsidRPr="000E3669" w:rsidRDefault="002F2972" w:rsidP="00760DA1">
      <w:pPr>
        <w:pStyle w:val="Cmsor2"/>
        <w:numPr>
          <w:ilvl w:val="1"/>
          <w:numId w:val="1"/>
        </w:numPr>
        <w:ind w:left="426"/>
      </w:pPr>
      <w:r>
        <w:t>A készülék részei</w:t>
      </w:r>
    </w:p>
    <w:p w:rsidR="00AE28D1" w:rsidRPr="000E3669" w:rsidRDefault="002F2972" w:rsidP="002F2972">
      <w:r w:rsidRPr="002F2972">
        <w:t>Az eszköz az alább látható részekből áll. Használat előtt győződjön meg arról, hogy n</w:t>
      </w:r>
      <w:r w:rsidR="003D7BF6">
        <w:t>em</w:t>
      </w:r>
      <w:r w:rsidRPr="002F2972">
        <w:t xml:space="preserve"> hiányz</w:t>
      </w:r>
      <w:r w:rsidR="003D7BF6">
        <w:t>ik</w:t>
      </w:r>
      <w:r w:rsidRPr="002F2972">
        <w:t xml:space="preserve"> alkatrész.</w:t>
      </w:r>
    </w:p>
    <w:p w:rsidR="00AE28D1" w:rsidRPr="000E3669" w:rsidRDefault="002F2972" w:rsidP="00AE28D1">
      <w:pPr>
        <w:pStyle w:val="Cmsor2"/>
        <w:numPr>
          <w:ilvl w:val="1"/>
          <w:numId w:val="1"/>
        </w:numPr>
        <w:ind w:left="426"/>
      </w:pPr>
      <w:r>
        <w:t>Méretek</w:t>
      </w:r>
    </w:p>
    <w:p w:rsidR="004B0FC3" w:rsidRPr="000E3669" w:rsidRDefault="003D7BF6" w:rsidP="003E0C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194200</wp:posOffset>
                </wp:positionH>
                <wp:positionV relativeFrom="paragraph">
                  <wp:posOffset>1133438</wp:posOffset>
                </wp:positionV>
                <wp:extent cx="549698" cy="169138"/>
                <wp:effectExtent l="0" t="0" r="3175" b="254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98" cy="169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7BF6" w:rsidRPr="003D7BF6" w:rsidRDefault="003D7BF6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3D7BF6">
                              <w:rPr>
                                <w:b/>
                                <w:sz w:val="12"/>
                              </w:rPr>
                              <w:t>Földelés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15.3pt;margin-top:89.25pt;width:43.3pt;height:13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" fillcolor="white [3201]" stroked="f" strokeweight=".5pt">
                <v:textbox>
                  <w:txbxContent>
                    <w:p w:rsidR="003D7BF6" w:rsidRPr="003D7BF6" w:rsidRDefault="003D7BF6">
                      <w:pPr>
                        <w:rPr>
                          <w:b/>
                          <w:sz w:val="12"/>
                        </w:rPr>
                      </w:pPr>
                      <w:r w:rsidRPr="003D7BF6">
                        <w:rPr>
                          <w:b/>
                          <w:sz w:val="12"/>
                        </w:rPr>
                        <w:t>Földelés</w:t>
                      </w:r>
                    </w:p>
                  </w:txbxContent>
                </v:textbox>
              </v:shape>
            </w:pict>
          </mc:Fallback>
        </mc:AlternateContent>
      </w:r>
      <w:r w:rsidR="00760DA1" w:rsidRPr="000E3669">
        <w:rPr>
          <w:noProof/>
          <w:lang w:eastAsia="hu-HU"/>
        </w:rPr>
        <w:drawing>
          <wp:inline distT="0" distB="0" distL="0" distR="0" wp14:anchorId="05803058" wp14:editId="21CB60A2">
            <wp:extent cx="3761274" cy="2663348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74" cy="26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9D0" w:rsidRPr="000E3669" w:rsidRDefault="006F328E" w:rsidP="00744040">
      <w:pPr>
        <w:pStyle w:val="Cmsor1"/>
      </w:pPr>
      <w:r>
        <w:t>Üzembehelyezés</w:t>
      </w:r>
    </w:p>
    <w:p w:rsidR="00BF7E9A" w:rsidRPr="000E3669" w:rsidRDefault="006F328E" w:rsidP="00BF7E9A">
      <w:r w:rsidRPr="006F328E">
        <w:t xml:space="preserve">A GD2G gázérzékelő </w:t>
      </w:r>
      <w:r w:rsidR="007D31D5" w:rsidRPr="00A16D33">
        <w:t>II. Csoport</w:t>
      </w:r>
      <w:r w:rsidR="007D31D5">
        <w:t xml:space="preserve">, 2. </w:t>
      </w:r>
      <w:proofErr w:type="gramStart"/>
      <w:r w:rsidR="007D31D5">
        <w:t>kategóriába</w:t>
      </w:r>
      <w:proofErr w:type="gramEnd"/>
      <w:r w:rsidR="007D31D5">
        <w:t xml:space="preserve"> sorolt</w:t>
      </w:r>
      <w:r w:rsidR="007D31D5">
        <w:t xml:space="preserve"> </w:t>
      </w:r>
      <w:r>
        <w:t>környezetben való használatra tervezték</w:t>
      </w:r>
      <w:r w:rsidRPr="006F328E">
        <w:t>. Az érzékelő biztonságos és megfelelő használatához győződjön meg róla, hogy figyelembe veszi az összes utasítást. A telepítést csak képzett személyzet végezheti.</w:t>
      </w:r>
      <w:r w:rsidR="00BF7E9A" w:rsidRPr="000E3669">
        <w:t xml:space="preserve"> </w:t>
      </w:r>
    </w:p>
    <w:p w:rsidR="00BF7E9A" w:rsidRPr="000E3669" w:rsidRDefault="006F328E" w:rsidP="00BF7E9A">
      <w:pPr>
        <w:pStyle w:val="Cmsor2"/>
        <w:numPr>
          <w:ilvl w:val="1"/>
          <w:numId w:val="1"/>
        </w:numPr>
        <w:ind w:left="426"/>
      </w:pPr>
      <w:r>
        <w:t>Elhelyezés</w:t>
      </w:r>
    </w:p>
    <w:p w:rsidR="00BF7E9A" w:rsidRPr="000E3669" w:rsidRDefault="00CE4152" w:rsidP="00BF7E9A">
      <w:r>
        <w:t>Az érzékelőt oda kell</w:t>
      </w:r>
      <w:r w:rsidRPr="00CE4152">
        <w:t xml:space="preserve"> </w:t>
      </w:r>
      <w:r>
        <w:t>telepíteni, ahol a gáz szivárgás</w:t>
      </w:r>
      <w:r w:rsidRPr="00CE4152">
        <w:t xml:space="preserve"> veszélye a legvalószínűbb. A biztonság és az egyszerű használat érdekében: </w:t>
      </w:r>
      <w:r w:rsidR="007D31D5">
        <w:t xml:space="preserve">az elhelyezés során </w:t>
      </w:r>
      <w:r w:rsidRPr="00CE4152">
        <w:t>vegy</w:t>
      </w:r>
      <w:r w:rsidR="007D31D5">
        <w:t>e figyelembe, hogy</w:t>
      </w:r>
      <w:r w:rsidRPr="00CE4152">
        <w:t xml:space="preserve"> természeti események, </w:t>
      </w:r>
      <w:r w:rsidR="007D31D5">
        <w:t>mint</w:t>
      </w:r>
      <w:r>
        <w:t xml:space="preserve"> az eső vagy az </w:t>
      </w:r>
      <w:proofErr w:type="gramStart"/>
      <w:r>
        <w:t>árvíz</w:t>
      </w:r>
      <w:r w:rsidR="007D31D5" w:rsidRPr="007D31D5">
        <w:t xml:space="preserve"> </w:t>
      </w:r>
      <w:r w:rsidR="007D31D5" w:rsidRPr="00CE4152">
        <w:t>károkat</w:t>
      </w:r>
      <w:proofErr w:type="gramEnd"/>
      <w:r w:rsidR="007D31D5" w:rsidRPr="00CE4152">
        <w:t xml:space="preserve"> </w:t>
      </w:r>
      <w:r w:rsidR="007D31D5">
        <w:t>okozhat</w:t>
      </w:r>
      <w:r w:rsidR="007D31D5">
        <w:t>nak a készülékben.</w:t>
      </w:r>
      <w:r w:rsidRPr="00CE4152">
        <w:t xml:space="preserve"> </w:t>
      </w:r>
      <w:r w:rsidR="007D31D5">
        <w:t>M</w:t>
      </w:r>
      <w:r w:rsidRPr="00CE4152">
        <w:t>érlegel</w:t>
      </w:r>
      <w:r>
        <w:t>j</w:t>
      </w:r>
      <w:r w:rsidR="007D31D5">
        <w:t>e</w:t>
      </w:r>
      <w:r w:rsidRPr="00CE4152">
        <w:t>, hogy a szivárg</w:t>
      </w:r>
      <w:r w:rsidR="007D31D5">
        <w:t>ó</w:t>
      </w:r>
      <w:r w:rsidRPr="00CE4152">
        <w:t xml:space="preserve"> gáz természetes vagy mesterséges légáramok alatt viselked</w:t>
      </w:r>
      <w:r w:rsidR="007D31D5">
        <w:t>ik</w:t>
      </w:r>
      <w:r w:rsidRPr="00CE4152">
        <w:t>.</w:t>
      </w:r>
    </w:p>
    <w:p w:rsidR="00BF7E9A" w:rsidRPr="000E3669" w:rsidRDefault="006373F8" w:rsidP="00BF7E9A">
      <w:r w:rsidRPr="006373F8">
        <w:t xml:space="preserve">A </w:t>
      </w:r>
      <w:r>
        <w:t>gázok, mint a benzin, a dízel</w:t>
      </w:r>
      <w:r w:rsidRPr="006373F8">
        <w:t xml:space="preserve"> és az alkohol</w:t>
      </w:r>
      <w:r>
        <w:t>os</w:t>
      </w:r>
      <w:r w:rsidRPr="006373F8">
        <w:t xml:space="preserve"> gázok nehezebbek a levegőnél. Ha az eszközt valamelyik gázzal rendelkező környezetben kívánják használni, az érzékelő </w:t>
      </w:r>
      <w:proofErr w:type="gramStart"/>
      <w:r w:rsidRPr="006373F8">
        <w:t>pozícióját</w:t>
      </w:r>
      <w:proofErr w:type="gramEnd"/>
      <w:r w:rsidRPr="006373F8">
        <w:t xml:space="preserve"> 0,3</w:t>
      </w:r>
      <w:r w:rsidR="007D31D5">
        <w:t xml:space="preserve"> </w:t>
      </w:r>
      <w:r>
        <w:t>m</w:t>
      </w:r>
      <w:r w:rsidRPr="006373F8">
        <w:t xml:space="preserve"> és 0,6 m között kell elhelyezni a talaj felett.</w:t>
      </w:r>
    </w:p>
    <w:p w:rsidR="00BF7E9A" w:rsidRPr="000E3669" w:rsidRDefault="006373F8" w:rsidP="00BF7E9A">
      <w:r w:rsidRPr="006373F8">
        <w:lastRenderedPageBreak/>
        <w:t>A levegőnél könnyebb földgáz (CH</w:t>
      </w:r>
      <w:r w:rsidRPr="007D31D5">
        <w:rPr>
          <w:vertAlign w:val="subscript"/>
        </w:rPr>
        <w:t>4</w:t>
      </w:r>
      <w:r w:rsidRPr="006373F8">
        <w:t xml:space="preserve"> stb.) </w:t>
      </w:r>
      <w:r w:rsidR="007D31D5">
        <w:t>e</w:t>
      </w:r>
      <w:r w:rsidRPr="006373F8">
        <w:t xml:space="preserve">setében az érzékelőt a talajtól 0,5 m </w:t>
      </w:r>
      <w:r w:rsidR="007D31D5">
        <w:t>–</w:t>
      </w:r>
      <w:r w:rsidRPr="006373F8">
        <w:t xml:space="preserve"> 2</w:t>
      </w:r>
      <w:r w:rsidR="007D31D5">
        <w:t xml:space="preserve"> </w:t>
      </w:r>
      <w:r w:rsidRPr="006373F8">
        <w:t>m-rel magasabbra kell helyezni.</w:t>
      </w:r>
    </w:p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5840"/>
      </w:tblGrid>
      <w:tr w:rsidR="00BF7E9A" w:rsidRPr="000E3669" w:rsidTr="00304324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F7E9A" w:rsidRPr="000E3669" w:rsidRDefault="00BF7E9A" w:rsidP="00304324">
            <w:pPr>
              <w:jc w:val="center"/>
            </w:pPr>
            <w:r w:rsidRPr="000E3669">
              <w:object w:dxaOrig="9480" w:dyaOrig="9075">
                <v:shape id="_x0000_i1027" type="#_x0000_t75" style="width:30pt;height:28.5pt" o:ole="">
                  <v:imagedata r:id="rId17" o:title=""/>
                </v:shape>
                <o:OLEObject Type="Embed" ProgID="PBrush" ShapeID="_x0000_i1027" DrawAspect="Content" ObjectID="_1625941459" r:id="rId25"/>
              </w:objec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F7E9A" w:rsidRPr="000E3669" w:rsidRDefault="00BF7E9A" w:rsidP="00304324">
            <w:pPr>
              <w:jc w:val="center"/>
              <w:rPr>
                <w:i/>
              </w:rPr>
            </w:pPr>
          </w:p>
          <w:p w:rsidR="00BF7E9A" w:rsidRPr="000E3669" w:rsidRDefault="006373F8" w:rsidP="00304324">
            <w:pPr>
              <w:ind w:left="-108" w:right="-108"/>
              <w:jc w:val="left"/>
              <w:rPr>
                <w:rFonts w:ascii="Franklin Gothic Medium Cond" w:hAnsi="Franklin Gothic Medium Cond"/>
                <w:sz w:val="18"/>
                <w:szCs w:val="18"/>
              </w:rPr>
            </w:pPr>
            <w:r w:rsidRPr="006373F8">
              <w:rPr>
                <w:rFonts w:ascii="Franklin Gothic Medium Cond" w:hAnsi="Franklin Gothic Medium Cond"/>
                <w:sz w:val="18"/>
                <w:szCs w:val="18"/>
              </w:rPr>
              <w:t xml:space="preserve">Vegye figyelembe, hogy </w:t>
            </w:r>
            <w:r w:rsidR="007D31D5">
              <w:rPr>
                <w:rFonts w:ascii="Franklin Gothic Medium Cond" w:hAnsi="Franklin Gothic Medium Cond"/>
                <w:sz w:val="18"/>
                <w:szCs w:val="18"/>
              </w:rPr>
              <w:t>amennyiben</w:t>
            </w:r>
            <w:r w:rsidRPr="006373F8">
              <w:rPr>
                <w:rFonts w:ascii="Franklin Gothic Medium Cond" w:hAnsi="Franklin Gothic Medium Cond"/>
                <w:sz w:val="18"/>
                <w:szCs w:val="18"/>
              </w:rPr>
              <w:t xml:space="preserve"> a gáz sűrűsége nagyobb, mint 0,97 kg /m</w:t>
            </w:r>
            <w:r w:rsidRPr="007D31D5">
              <w:rPr>
                <w:rFonts w:ascii="Franklin Gothic Medium Cond" w:hAnsi="Franklin Gothic Medium Cond"/>
                <w:sz w:val="18"/>
                <w:szCs w:val="18"/>
                <w:vertAlign w:val="superscript"/>
              </w:rPr>
              <w:t>3</w:t>
            </w:r>
            <w:r w:rsidRPr="006373F8">
              <w:rPr>
                <w:rFonts w:ascii="Franklin Gothic Medium Cond" w:hAnsi="Franklin Gothic Medium Cond"/>
                <w:sz w:val="18"/>
                <w:szCs w:val="18"/>
              </w:rPr>
              <w:t>, akkor nehezebb a levegő</w:t>
            </w:r>
            <w:r w:rsidR="00953F01">
              <w:rPr>
                <w:rFonts w:ascii="Franklin Gothic Medium Cond" w:hAnsi="Franklin Gothic Medium Cond"/>
                <w:sz w:val="18"/>
                <w:szCs w:val="18"/>
              </w:rPr>
              <w:t>nél</w:t>
            </w:r>
            <w:r w:rsidRPr="006373F8">
              <w:rPr>
                <w:rFonts w:ascii="Franklin Gothic Medium Cond" w:hAnsi="Franklin Gothic Medium Cond"/>
                <w:sz w:val="18"/>
                <w:szCs w:val="18"/>
              </w:rPr>
              <w:t xml:space="preserve">, </w:t>
            </w:r>
            <w:r w:rsidR="00953F01">
              <w:rPr>
                <w:rFonts w:ascii="Franklin Gothic Medium Cond" w:hAnsi="Franklin Gothic Medium Cond"/>
                <w:sz w:val="18"/>
                <w:szCs w:val="18"/>
              </w:rPr>
              <w:t xml:space="preserve">míg </w:t>
            </w:r>
            <w:r w:rsidRPr="006373F8">
              <w:rPr>
                <w:rFonts w:ascii="Franklin Gothic Medium Cond" w:hAnsi="Franklin Gothic Medium Cond"/>
                <w:sz w:val="18"/>
                <w:szCs w:val="18"/>
              </w:rPr>
              <w:t>különben könnyebb</w:t>
            </w:r>
            <w:r w:rsidR="00953F01">
              <w:rPr>
                <w:rFonts w:ascii="Franklin Gothic Medium Cond" w:hAnsi="Franklin Gothic Medium Cond"/>
                <w:sz w:val="18"/>
                <w:szCs w:val="18"/>
              </w:rPr>
              <w:t xml:space="preserve"> annál</w:t>
            </w:r>
            <w:r w:rsidRPr="006373F8">
              <w:rPr>
                <w:rFonts w:ascii="Franklin Gothic Medium Cond" w:hAnsi="Franklin Gothic Medium Cond"/>
                <w:sz w:val="18"/>
                <w:szCs w:val="18"/>
              </w:rPr>
              <w:t>.</w:t>
            </w:r>
          </w:p>
          <w:p w:rsidR="00BF7E9A" w:rsidRPr="000E3669" w:rsidRDefault="00BF7E9A" w:rsidP="00304324">
            <w:pPr>
              <w:tabs>
                <w:tab w:val="left" w:pos="5873"/>
              </w:tabs>
              <w:ind w:right="33"/>
              <w:jc w:val="center"/>
              <w:rPr>
                <w:i/>
              </w:rPr>
            </w:pPr>
          </w:p>
        </w:tc>
      </w:tr>
    </w:tbl>
    <w:p w:rsidR="00BF7E9A" w:rsidRPr="000E3669" w:rsidRDefault="00BF7E9A" w:rsidP="00BF7E9A"/>
    <w:p w:rsidR="00BF7E9A" w:rsidRPr="000E3669" w:rsidRDefault="007019BB" w:rsidP="00BF7E9A">
      <w:r w:rsidRPr="006979F5">
        <w:t xml:space="preserve">Ne helyezze a készüléket erős elektromágneses interferencia, </w:t>
      </w:r>
      <w:r w:rsidR="00953F01">
        <w:t>rázó, vagy ütő hatás közelébe. Tartson</w:t>
      </w:r>
      <w:r>
        <w:t xml:space="preserve"> legalább 30</w:t>
      </w:r>
      <w:r w:rsidR="00953F01">
        <w:t xml:space="preserve"> </w:t>
      </w:r>
      <w:r>
        <w:t>cm</w:t>
      </w:r>
      <w:r w:rsidRPr="006979F5">
        <w:t xml:space="preserve"> üres helyet az érzékelő körül. Győződjön meg róla, hogy az esetleges gázszivárgás forrása (szelepek, csőcsatlakozási pont</w:t>
      </w:r>
      <w:r>
        <w:t>ok</w:t>
      </w:r>
      <w:r w:rsidRPr="006979F5">
        <w:t>, gázkimeneti hely</w:t>
      </w:r>
      <w:r>
        <w:t>ek) 1</w:t>
      </w:r>
      <w:r w:rsidR="00953F01">
        <w:t xml:space="preserve"> </w:t>
      </w:r>
      <w:r>
        <w:t>m</w:t>
      </w:r>
      <w:r w:rsidR="00953F01">
        <w:t>éteres</w:t>
      </w:r>
      <w:r>
        <w:t xml:space="preserve"> körzetén belül helyezze el az</w:t>
      </w:r>
      <w:r w:rsidRPr="006979F5">
        <w:t xml:space="preserve"> érzékelő</w:t>
      </w:r>
      <w:r>
        <w:t>t</w:t>
      </w:r>
      <w:r w:rsidRPr="006979F5">
        <w:t>. Telepítse az érzékelőt ezekhez a pontokhoz, és győződjön meg róla, hogy nem befolyásolja az egyéb berendezések teljesítményét. A telepítési helynek távol kell lennie a magas hőforrásoktól, a nedvességtől, a vízcseppektől, az olajtól és a mechanikai sérüléstől.</w:t>
      </w:r>
    </w:p>
    <w:p w:rsidR="00B27C8C" w:rsidRPr="000E3669" w:rsidRDefault="007019BB" w:rsidP="00B27C8C">
      <w:pPr>
        <w:pStyle w:val="Cmsor2"/>
        <w:numPr>
          <w:ilvl w:val="1"/>
          <w:numId w:val="1"/>
        </w:numPr>
        <w:ind w:left="426"/>
      </w:pPr>
      <w:r>
        <w:t>Telepítési folyamat</w:t>
      </w:r>
    </w:p>
    <w:p w:rsidR="00BF7E9A" w:rsidRPr="000E3669" w:rsidRDefault="007019BB" w:rsidP="00760DA1">
      <w:r w:rsidRPr="007019BB">
        <w:t>A gázérzékelőt mindig a szenzorral az alján kell beszerelni. A gázérzékelőt falra, csőre vagy bármely más felületre fel szerelheti a testen lévő csavarlyukak használatával. Győződjön meg arról, hogy a csavarok szorosan csatlakoznak a felületekhez.</w:t>
      </w:r>
    </w:p>
    <w:p w:rsidR="00B27C8C" w:rsidRPr="000E3669" w:rsidRDefault="007019BB" w:rsidP="00B27C8C">
      <w:pPr>
        <w:rPr>
          <w:b/>
        </w:rPr>
      </w:pPr>
      <w:r>
        <w:rPr>
          <w:b/>
        </w:rPr>
        <w:t>Telepítés falra</w:t>
      </w:r>
      <w:r w:rsidR="00E6705C" w:rsidRPr="000E3669">
        <w:rPr>
          <w:b/>
        </w:rPr>
        <w:t>:</w:t>
      </w:r>
    </w:p>
    <w:p w:rsidR="00DD5583" w:rsidRPr="000E3669" w:rsidRDefault="007019BB" w:rsidP="007019BB">
      <w:pPr>
        <w:rPr>
          <w:noProof/>
          <w:lang w:eastAsia="tr-TR"/>
        </w:rPr>
      </w:pPr>
      <w:r w:rsidRPr="007019BB">
        <w:t>Készítsen lyukakat a falon megfelelő elhelyezéssel és szél</w:t>
      </w:r>
      <w:r>
        <w:t>ességgel. Helyezze be a csavarokat</w:t>
      </w:r>
      <w:r w:rsidRPr="007019BB">
        <w:t xml:space="preserve"> </w:t>
      </w:r>
      <w:r>
        <w:t xml:space="preserve">és </w:t>
      </w:r>
      <w:r w:rsidRPr="007019BB">
        <w:t>szerelje be az alábbi ábrán látható módon.</w:t>
      </w:r>
    </w:p>
    <w:p w:rsidR="00CA2956" w:rsidRPr="000E3669" w:rsidRDefault="00CA2956" w:rsidP="00CA2956">
      <w:pPr>
        <w:jc w:val="center"/>
      </w:pPr>
      <w:r w:rsidRPr="000E3669">
        <w:rPr>
          <w:noProof/>
          <w:lang w:eastAsia="hu-HU"/>
        </w:rPr>
        <w:drawing>
          <wp:inline distT="0" distB="0" distL="0" distR="0" wp14:anchorId="1246F754" wp14:editId="478B0823">
            <wp:extent cx="1781093" cy="2742365"/>
            <wp:effectExtent l="0" t="0" r="0" b="12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2" t="14020" r="14380" b="33021"/>
                    <a:stretch/>
                  </pic:blipFill>
                  <pic:spPr bwMode="auto">
                    <a:xfrm>
                      <a:off x="0" y="0"/>
                      <a:ext cx="1788282" cy="27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8C" w:rsidRPr="000E3669" w:rsidRDefault="007019BB" w:rsidP="00B27C8C">
      <w:pPr>
        <w:rPr>
          <w:b/>
        </w:rPr>
      </w:pPr>
      <w:r>
        <w:rPr>
          <w:b/>
        </w:rPr>
        <w:lastRenderedPageBreak/>
        <w:t>Felszerelés csőre</w:t>
      </w:r>
      <w:r w:rsidR="00E6705C" w:rsidRPr="000E3669">
        <w:rPr>
          <w:b/>
        </w:rPr>
        <w:t>:</w:t>
      </w:r>
    </w:p>
    <w:p w:rsidR="00760DA1" w:rsidRPr="000E3669" w:rsidRDefault="007019BB" w:rsidP="00B27C8C">
      <w:r w:rsidRPr="007019BB">
        <w:t>Az alábbi ábrán látható csatlakozóberende</w:t>
      </w:r>
      <w:r>
        <w:t>zéssel szerelje fel a detektort</w:t>
      </w:r>
      <w:r w:rsidRPr="007019BB">
        <w:t xml:space="preserve"> a csőre megfelelő hosszúságú csavarokkal.</w:t>
      </w:r>
    </w:p>
    <w:p w:rsidR="00341CB1" w:rsidRPr="000E3669" w:rsidRDefault="00341CB1" w:rsidP="006B66FF">
      <w:pPr>
        <w:jc w:val="center"/>
        <w:rPr>
          <w:noProof/>
          <w:lang w:eastAsia="tr-TR"/>
        </w:rPr>
      </w:pPr>
    </w:p>
    <w:p w:rsidR="001557AF" w:rsidRPr="000E3669" w:rsidRDefault="00341CB1" w:rsidP="006B66FF">
      <w:pPr>
        <w:jc w:val="center"/>
      </w:pPr>
      <w:r w:rsidRPr="000E3669">
        <w:rPr>
          <w:noProof/>
          <w:lang w:eastAsia="hu-HU"/>
        </w:rPr>
        <w:drawing>
          <wp:inline distT="0" distB="0" distL="0" distR="0" wp14:anchorId="3BC41084" wp14:editId="6BBA5DB6">
            <wp:extent cx="1775165" cy="1946364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llanma Kılavuzu - Detay 3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5" t="22290" r="51332" b="36277"/>
                    <a:stretch/>
                  </pic:blipFill>
                  <pic:spPr bwMode="auto">
                    <a:xfrm>
                      <a:off x="0" y="0"/>
                      <a:ext cx="1783883" cy="195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533" w:rsidRPr="000E3669" w:rsidRDefault="007019BB" w:rsidP="00732533">
      <w:pPr>
        <w:rPr>
          <w:b/>
        </w:rPr>
      </w:pPr>
      <w:r>
        <w:rPr>
          <w:b/>
        </w:rPr>
        <w:t>Javaslat kültéri használatra</w:t>
      </w:r>
      <w:r w:rsidR="00732533" w:rsidRPr="000E3669">
        <w:rPr>
          <w:b/>
        </w:rPr>
        <w:t>:</w:t>
      </w:r>
    </w:p>
    <w:p w:rsidR="00732533" w:rsidRPr="00C829C6" w:rsidRDefault="007019BB" w:rsidP="00732533">
      <w:pPr>
        <w:pStyle w:val="Nospacing1"/>
        <w:rPr>
          <w:lang w:val="hu-HU"/>
        </w:rPr>
      </w:pPr>
      <w:r w:rsidRPr="007019BB">
        <w:rPr>
          <w:lang w:val="hu-HU"/>
        </w:rPr>
        <w:t>A GD2G gáz</w:t>
      </w:r>
      <w:r w:rsidR="00B27C36">
        <w:rPr>
          <w:lang w:val="hu-HU"/>
        </w:rPr>
        <w:t>érzékelőnek IP65 védelmi szinttel</w:t>
      </w:r>
      <w:r w:rsidRPr="007019BB">
        <w:rPr>
          <w:lang w:val="hu-HU"/>
        </w:rPr>
        <w:t xml:space="preserve"> van</w:t>
      </w:r>
      <w:r w:rsidR="00B27C36">
        <w:rPr>
          <w:lang w:val="hu-HU"/>
        </w:rPr>
        <w:t xml:space="preserve"> ellátva</w:t>
      </w:r>
      <w:r w:rsidRPr="007019BB">
        <w:rPr>
          <w:lang w:val="hu-HU"/>
        </w:rPr>
        <w:t xml:space="preserve"> a víz és a por ellen. A termék maximális biztonságának és tartósságának biztosítása érdekéb</w:t>
      </w:r>
      <w:r w:rsidR="00B27C36">
        <w:rPr>
          <w:lang w:val="hu-HU"/>
        </w:rPr>
        <w:t xml:space="preserve">en javasolt az érzékelő tetejére </w:t>
      </w:r>
      <w:r w:rsidRPr="007019BB">
        <w:rPr>
          <w:lang w:val="hu-HU"/>
        </w:rPr>
        <w:t>védőburkolat használata</w:t>
      </w:r>
      <w:r w:rsidRPr="00C829C6">
        <w:rPr>
          <w:lang w:val="hu-HU"/>
        </w:rPr>
        <w:t>.</w:t>
      </w:r>
    </w:p>
    <w:p w:rsidR="00B450F0" w:rsidRPr="00C829C6" w:rsidRDefault="00B450F0" w:rsidP="00732533">
      <w:pPr>
        <w:pStyle w:val="Nospacing1"/>
        <w:rPr>
          <w:lang w:val="hu-HU"/>
        </w:rPr>
      </w:pPr>
    </w:p>
    <w:p w:rsidR="00FF7D07" w:rsidRDefault="00FF7D07" w:rsidP="00FF7D07">
      <w:pPr>
        <w:pStyle w:val="Nospacing1"/>
        <w:jc w:val="center"/>
      </w:pPr>
      <w:r w:rsidRPr="000E3669">
        <w:rPr>
          <w:noProof/>
          <w:lang w:val="hu-HU" w:eastAsia="hu-HU"/>
        </w:rPr>
        <w:drawing>
          <wp:inline distT="0" distB="0" distL="0" distR="0" wp14:anchorId="67A9ED13" wp14:editId="7CF8E9B6">
            <wp:extent cx="2250219" cy="25376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D2G-KORUYUCU APARA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370" cy="25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E5" w:rsidRPr="000E3669" w:rsidRDefault="004F702E" w:rsidP="00F1581E">
      <w:pPr>
        <w:pStyle w:val="Cmsor1"/>
      </w:pPr>
      <w:r>
        <w:lastRenderedPageBreak/>
        <w:t>Elektromos telepítés és kábelezés</w:t>
      </w:r>
    </w:p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5840"/>
      </w:tblGrid>
      <w:tr w:rsidR="00A42905" w:rsidRPr="000E3669" w:rsidTr="00442F6E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42905" w:rsidRPr="000E3669" w:rsidRDefault="00A42905" w:rsidP="00442F6E">
            <w:pPr>
              <w:jc w:val="center"/>
            </w:pPr>
            <w:r w:rsidRPr="000E3669">
              <w:object w:dxaOrig="9480" w:dyaOrig="9075">
                <v:shape id="_x0000_i1028" type="#_x0000_t75" style="width:30pt;height:28.5pt" o:ole="">
                  <v:imagedata r:id="rId17" o:title=""/>
                </v:shape>
                <o:OLEObject Type="Embed" ProgID="PBrush" ShapeID="_x0000_i1028" DrawAspect="Content" ObjectID="_1625941460" r:id="rId29"/>
              </w:objec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42905" w:rsidRPr="000E3669" w:rsidRDefault="00A42905" w:rsidP="00442F6E">
            <w:pPr>
              <w:jc w:val="center"/>
              <w:rPr>
                <w:i/>
              </w:rPr>
            </w:pPr>
          </w:p>
          <w:p w:rsidR="00A42905" w:rsidRPr="000E3669" w:rsidRDefault="00352461" w:rsidP="00352461">
            <w:pPr>
              <w:ind w:right="-108"/>
              <w:jc w:val="left"/>
              <w:rPr>
                <w:i/>
              </w:rPr>
            </w:pPr>
            <w:r w:rsidRPr="00352461">
              <w:rPr>
                <w:rFonts w:ascii="Franklin Gothic Medium Cond" w:hAnsi="Franklin Gothic Medium Cond"/>
                <w:sz w:val="18"/>
                <w:szCs w:val="18"/>
              </w:rPr>
              <w:t>A biztonság érdekében a v</w:t>
            </w:r>
            <w:r>
              <w:rPr>
                <w:rFonts w:ascii="Franklin Gothic Medium Cond" w:hAnsi="Franklin Gothic Medium Cond"/>
                <w:sz w:val="18"/>
                <w:szCs w:val="18"/>
              </w:rPr>
              <w:t>ezetékcsatlakozásokat akkor végezze el</w:t>
            </w:r>
            <w:r w:rsidRPr="00352461">
              <w:rPr>
                <w:rFonts w:ascii="Franklin Gothic Medium Cond" w:hAnsi="Franklin Gothic Medium Cond"/>
                <w:sz w:val="18"/>
                <w:szCs w:val="18"/>
              </w:rPr>
              <w:t>, amikor a tápfeszültség ki van kapcsolva.</w:t>
            </w:r>
          </w:p>
        </w:tc>
      </w:tr>
    </w:tbl>
    <w:p w:rsidR="00253A4A" w:rsidRDefault="00294AEE" w:rsidP="001036AD">
      <w:pPr>
        <w:pStyle w:val="Nospacing1"/>
        <w:spacing w:line="360" w:lineRule="auto"/>
        <w:jc w:val="center"/>
      </w:pPr>
      <w:r>
        <w:rPr>
          <w:noProof/>
          <w:lang w:val="hu-HU" w:eastAsia="hu-HU"/>
        </w:rPr>
        <w:drawing>
          <wp:inline distT="0" distB="0" distL="0" distR="0">
            <wp:extent cx="2953162" cy="219105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évtelen.pn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01" w:rsidRPr="000E3669" w:rsidRDefault="00953F01" w:rsidP="001036AD">
      <w:pPr>
        <w:pStyle w:val="Nospacing1"/>
        <w:spacing w:line="360" w:lineRule="auto"/>
        <w:jc w:val="center"/>
      </w:pPr>
    </w:p>
    <w:p w:rsidR="00FA6D95" w:rsidRPr="002848EC" w:rsidRDefault="002848EC" w:rsidP="00304324">
      <w:pPr>
        <w:pStyle w:val="Nospacing1"/>
        <w:spacing w:line="360" w:lineRule="auto"/>
        <w:rPr>
          <w:lang w:val="hu-HU"/>
        </w:rPr>
      </w:pPr>
      <w:r w:rsidRPr="002848EC">
        <w:rPr>
          <w:lang w:val="hu-HU"/>
        </w:rPr>
        <w:t>Az elektromos telepítést az alábbiak alapján kell elvégezni</w:t>
      </w:r>
      <w:r w:rsidR="00FA6D95" w:rsidRPr="002848EC">
        <w:rPr>
          <w:lang w:val="hu-HU"/>
        </w:rPr>
        <w:t>:</w:t>
      </w:r>
    </w:p>
    <w:p w:rsidR="002848EC" w:rsidRDefault="002848EC" w:rsidP="002848EC">
      <w:pPr>
        <w:spacing w:after="120"/>
      </w:pPr>
      <w:r>
        <w:t>- Távolítsa el a készülék fedelét úgy, hogy a készülék belseje látható legyen.</w:t>
      </w:r>
    </w:p>
    <w:p w:rsidR="002848EC" w:rsidRDefault="002848EC" w:rsidP="002848EC">
      <w:pPr>
        <w:spacing w:after="120"/>
      </w:pPr>
      <w:r>
        <w:t>- Ne távolítson el semmit a készülékházban vagy az áramköri lapon.</w:t>
      </w:r>
    </w:p>
    <w:p w:rsidR="002848EC" w:rsidRPr="000E3669" w:rsidRDefault="002848EC" w:rsidP="002848EC">
      <w:r>
        <w:t>- Csatlakoztassa a vezetékeket az alábbi ábra és táblázat szerint</w:t>
      </w:r>
    </w:p>
    <w:tbl>
      <w:tblPr>
        <w:tblStyle w:val="Rcsostblzat"/>
        <w:tblW w:w="3544" w:type="dxa"/>
        <w:tblInd w:w="166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544"/>
      </w:tblGrid>
      <w:tr w:rsidR="005A182A" w:rsidRPr="000E3669" w:rsidTr="005A182A"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5A182A" w:rsidRPr="000E3669" w:rsidRDefault="002848EC" w:rsidP="002848EC">
            <w:pPr>
              <w:jc w:val="left"/>
              <w:rPr>
                <w:szCs w:val="16"/>
              </w:rPr>
            </w:pPr>
            <w:r>
              <w:rPr>
                <w:szCs w:val="16"/>
              </w:rPr>
              <w:t xml:space="preserve">Alacsony </w:t>
            </w:r>
            <w:proofErr w:type="gramStart"/>
            <w:r>
              <w:rPr>
                <w:szCs w:val="16"/>
              </w:rPr>
              <w:t>relé    Magas</w:t>
            </w:r>
            <w:proofErr w:type="gramEnd"/>
            <w:r w:rsidR="005A182A" w:rsidRPr="000E3669">
              <w:rPr>
                <w:szCs w:val="16"/>
              </w:rPr>
              <w:t xml:space="preserve"> </w:t>
            </w:r>
            <w:r>
              <w:rPr>
                <w:szCs w:val="16"/>
              </w:rPr>
              <w:t>relé</w:t>
            </w:r>
            <w:r w:rsidR="005A182A" w:rsidRPr="000E3669">
              <w:rPr>
                <w:szCs w:val="16"/>
              </w:rPr>
              <w:t xml:space="preserve">       Data &amp; </w:t>
            </w:r>
            <w:proofErr w:type="spellStart"/>
            <w:r w:rsidR="005A182A" w:rsidRPr="000E3669">
              <w:rPr>
                <w:szCs w:val="16"/>
              </w:rPr>
              <w:t>Power</w:t>
            </w:r>
            <w:proofErr w:type="spellEnd"/>
          </w:p>
        </w:tc>
      </w:tr>
      <w:tr w:rsidR="003D7CB6" w:rsidRPr="000E3669" w:rsidTr="006C6DBF">
        <w:tc>
          <w:tcPr>
            <w:tcW w:w="3544" w:type="dxa"/>
            <w:shd w:val="clear" w:color="auto" w:fill="FFFFFF" w:themeFill="background1"/>
            <w:vAlign w:val="center"/>
          </w:tcPr>
          <w:p w:rsidR="003D7CB6" w:rsidRPr="000E3669" w:rsidRDefault="005A182A" w:rsidP="005A182A">
            <w:pPr>
              <w:jc w:val="left"/>
              <w:rPr>
                <w:b/>
                <w:sz w:val="15"/>
                <w:szCs w:val="15"/>
              </w:rPr>
            </w:pPr>
            <w:r w:rsidRPr="000E3669">
              <w:rPr>
                <w:b/>
                <w:szCs w:val="16"/>
              </w:rPr>
              <w:t xml:space="preserve">   </w:t>
            </w:r>
            <w:r w:rsidRPr="000E3669">
              <w:rPr>
                <w:b/>
                <w:sz w:val="15"/>
                <w:szCs w:val="15"/>
              </w:rPr>
              <w:t xml:space="preserve">NC  </w:t>
            </w:r>
            <w:proofErr w:type="spellStart"/>
            <w:r w:rsidRPr="000E3669">
              <w:rPr>
                <w:b/>
                <w:sz w:val="15"/>
                <w:szCs w:val="15"/>
              </w:rPr>
              <w:t>Com</w:t>
            </w:r>
            <w:proofErr w:type="spellEnd"/>
            <w:r w:rsidRPr="000E3669">
              <w:rPr>
                <w:b/>
                <w:sz w:val="15"/>
                <w:szCs w:val="15"/>
              </w:rPr>
              <w:t xml:space="preserve">  </w:t>
            </w:r>
            <w:proofErr w:type="gramStart"/>
            <w:r w:rsidRPr="000E3669">
              <w:rPr>
                <w:b/>
                <w:sz w:val="15"/>
                <w:szCs w:val="15"/>
              </w:rPr>
              <w:t>N</w:t>
            </w:r>
            <w:r w:rsidR="00156FDA" w:rsidRPr="000E3669">
              <w:rPr>
                <w:b/>
                <w:sz w:val="15"/>
                <w:szCs w:val="15"/>
              </w:rPr>
              <w:t>O</w:t>
            </w:r>
            <w:proofErr w:type="gramEnd"/>
            <w:r w:rsidRPr="000E3669">
              <w:rPr>
                <w:b/>
                <w:sz w:val="15"/>
                <w:szCs w:val="15"/>
              </w:rPr>
              <w:t xml:space="preserve">  NC  </w:t>
            </w:r>
            <w:proofErr w:type="spellStart"/>
            <w:r w:rsidRPr="000E3669">
              <w:rPr>
                <w:b/>
                <w:sz w:val="15"/>
                <w:szCs w:val="15"/>
              </w:rPr>
              <w:t>Com</w:t>
            </w:r>
            <w:proofErr w:type="spellEnd"/>
            <w:r w:rsidRPr="000E3669">
              <w:rPr>
                <w:b/>
                <w:sz w:val="15"/>
                <w:szCs w:val="15"/>
              </w:rPr>
              <w:t xml:space="preserve">  N</w:t>
            </w:r>
            <w:r w:rsidR="00156FDA" w:rsidRPr="000E3669">
              <w:rPr>
                <w:b/>
                <w:sz w:val="15"/>
                <w:szCs w:val="15"/>
              </w:rPr>
              <w:t>O</w:t>
            </w:r>
            <w:r w:rsidRPr="000E3669">
              <w:rPr>
                <w:b/>
                <w:sz w:val="15"/>
                <w:szCs w:val="15"/>
              </w:rPr>
              <w:t xml:space="preserve"> </w:t>
            </w:r>
            <w:r w:rsidR="00156FDA" w:rsidRPr="000E3669">
              <w:rPr>
                <w:b/>
                <w:sz w:val="15"/>
                <w:szCs w:val="15"/>
              </w:rPr>
              <w:t xml:space="preserve"> </w:t>
            </w:r>
            <w:proofErr w:type="spellStart"/>
            <w:r w:rsidRPr="000E3669">
              <w:rPr>
                <w:b/>
                <w:sz w:val="15"/>
                <w:szCs w:val="15"/>
              </w:rPr>
              <w:t>Iout</w:t>
            </w:r>
            <w:proofErr w:type="spellEnd"/>
            <w:r w:rsidRPr="000E3669">
              <w:rPr>
                <w:b/>
                <w:sz w:val="15"/>
                <w:szCs w:val="15"/>
              </w:rPr>
              <w:t xml:space="preserve">  GND +24V</w:t>
            </w:r>
          </w:p>
        </w:tc>
      </w:tr>
      <w:tr w:rsidR="003D7CB6" w:rsidRPr="000E3669" w:rsidTr="006C6DBF">
        <w:tc>
          <w:tcPr>
            <w:tcW w:w="3544" w:type="dxa"/>
            <w:shd w:val="clear" w:color="auto" w:fill="FFFFFF" w:themeFill="background1"/>
            <w:vAlign w:val="center"/>
          </w:tcPr>
          <w:p w:rsidR="003D7CB6" w:rsidRPr="000E3669" w:rsidRDefault="003D7CB6" w:rsidP="003D7CB6">
            <w:pPr>
              <w:jc w:val="center"/>
            </w:pPr>
            <w:r w:rsidRPr="000E3669">
              <w:rPr>
                <w:noProof/>
                <w:lang w:eastAsia="hu-HU"/>
              </w:rPr>
              <w:drawing>
                <wp:inline distT="0" distB="0" distL="0" distR="0" wp14:anchorId="2312B73C" wp14:editId="200C4E11">
                  <wp:extent cx="2085797" cy="5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minal.png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79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CB6" w:rsidRPr="000E3669" w:rsidTr="006C6DBF">
        <w:tc>
          <w:tcPr>
            <w:tcW w:w="3544" w:type="dxa"/>
            <w:shd w:val="clear" w:color="auto" w:fill="FFFFFF" w:themeFill="background1"/>
            <w:vAlign w:val="center"/>
          </w:tcPr>
          <w:p w:rsidR="003D7CB6" w:rsidRPr="000E3669" w:rsidRDefault="003D7CB6" w:rsidP="003D7CB6">
            <w:pPr>
              <w:jc w:val="center"/>
              <w:rPr>
                <w:b/>
                <w:sz w:val="20"/>
                <w:szCs w:val="20"/>
              </w:rPr>
            </w:pPr>
            <w:r w:rsidRPr="000E3669">
              <w:rPr>
                <w:b/>
                <w:sz w:val="20"/>
                <w:szCs w:val="20"/>
              </w:rPr>
              <w:t>1    2    3     4    5    6     7    8    9</w:t>
            </w:r>
          </w:p>
        </w:tc>
      </w:tr>
    </w:tbl>
    <w:p w:rsidR="00FA6D95" w:rsidRPr="000E3669" w:rsidRDefault="00FA6D95" w:rsidP="00FA6D95"/>
    <w:tbl>
      <w:tblPr>
        <w:tblStyle w:val="Rcsostblzat"/>
        <w:tblW w:w="4849" w:type="dxa"/>
        <w:tblInd w:w="1242" w:type="dxa"/>
        <w:tblLook w:val="04A0" w:firstRow="1" w:lastRow="0" w:firstColumn="1" w:lastColumn="0" w:noHBand="0" w:noVBand="1"/>
      </w:tblPr>
      <w:tblGrid>
        <w:gridCol w:w="851"/>
        <w:gridCol w:w="1276"/>
        <w:gridCol w:w="2722"/>
      </w:tblGrid>
      <w:tr w:rsidR="00FA6D95" w:rsidRPr="000E3669" w:rsidTr="00953F01">
        <w:trPr>
          <w:trHeight w:val="283"/>
        </w:trPr>
        <w:tc>
          <w:tcPr>
            <w:tcW w:w="851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  <w:rPr>
                <w:b/>
              </w:rPr>
            </w:pPr>
            <w:r w:rsidRPr="000E3669">
              <w:rPr>
                <w:b/>
              </w:rPr>
              <w:t>No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  <w:rPr>
                <w:b/>
              </w:rPr>
            </w:pPr>
            <w:proofErr w:type="spellStart"/>
            <w:r w:rsidRPr="000E3669">
              <w:rPr>
                <w:b/>
              </w:rPr>
              <w:t>Symbol</w:t>
            </w:r>
            <w:proofErr w:type="spellEnd"/>
          </w:p>
        </w:tc>
        <w:tc>
          <w:tcPr>
            <w:tcW w:w="272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  <w:rPr>
                <w:b/>
              </w:rPr>
            </w:pPr>
            <w:proofErr w:type="spellStart"/>
            <w:r w:rsidRPr="000E3669">
              <w:rPr>
                <w:b/>
              </w:rPr>
              <w:t>Name</w:t>
            </w:r>
            <w:proofErr w:type="spellEnd"/>
          </w:p>
        </w:tc>
      </w:tr>
      <w:tr w:rsidR="00FA6D95" w:rsidRPr="000E3669" w:rsidTr="00953F01">
        <w:trPr>
          <w:trHeight w:val="283"/>
        </w:trPr>
        <w:tc>
          <w:tcPr>
            <w:tcW w:w="851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1, 2, 3</w:t>
            </w:r>
          </w:p>
        </w:tc>
        <w:tc>
          <w:tcPr>
            <w:tcW w:w="1276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 xml:space="preserve">NC, </w:t>
            </w:r>
            <w:proofErr w:type="spellStart"/>
            <w:r w:rsidRPr="000E3669">
              <w:t>Com</w:t>
            </w:r>
            <w:proofErr w:type="spellEnd"/>
            <w:r w:rsidRPr="000E3669">
              <w:t>, NO</w:t>
            </w:r>
          </w:p>
        </w:tc>
        <w:tc>
          <w:tcPr>
            <w:tcW w:w="2722" w:type="dxa"/>
            <w:vAlign w:val="center"/>
          </w:tcPr>
          <w:p w:rsidR="00FA6D95" w:rsidRPr="002848EC" w:rsidRDefault="00953F01" w:rsidP="002848EC">
            <w:pPr>
              <w:ind w:left="-108"/>
              <w:jc w:val="left"/>
              <w:rPr>
                <w:sz w:val="14"/>
                <w:szCs w:val="14"/>
              </w:rPr>
            </w:pPr>
            <w:r>
              <w:rPr>
                <w:szCs w:val="14"/>
              </w:rPr>
              <w:t xml:space="preserve">   </w:t>
            </w:r>
            <w:r w:rsidR="002848EC" w:rsidRPr="00953F01">
              <w:rPr>
                <w:szCs w:val="14"/>
              </w:rPr>
              <w:t>Alacsony riasztási relé kimenet</w:t>
            </w:r>
          </w:p>
        </w:tc>
      </w:tr>
      <w:tr w:rsidR="00FA6D95" w:rsidRPr="000E3669" w:rsidTr="00953F01">
        <w:trPr>
          <w:trHeight w:val="283"/>
        </w:trPr>
        <w:tc>
          <w:tcPr>
            <w:tcW w:w="851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4, 5, 6</w:t>
            </w:r>
          </w:p>
        </w:tc>
        <w:tc>
          <w:tcPr>
            <w:tcW w:w="1276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 xml:space="preserve">NC, </w:t>
            </w:r>
            <w:proofErr w:type="spellStart"/>
            <w:r w:rsidRPr="000E3669">
              <w:t>Com</w:t>
            </w:r>
            <w:proofErr w:type="spellEnd"/>
            <w:r w:rsidRPr="000E3669">
              <w:t>, NO</w:t>
            </w:r>
          </w:p>
        </w:tc>
        <w:tc>
          <w:tcPr>
            <w:tcW w:w="2722" w:type="dxa"/>
            <w:vAlign w:val="center"/>
          </w:tcPr>
          <w:p w:rsidR="00FA6D95" w:rsidRPr="000E3669" w:rsidRDefault="002848EC" w:rsidP="00304324">
            <w:pPr>
              <w:ind w:left="-108" w:firstLine="108"/>
              <w:jc w:val="left"/>
            </w:pPr>
            <w:r>
              <w:t>Magas</w:t>
            </w:r>
            <w:r w:rsidRPr="002848EC">
              <w:t xml:space="preserve"> riasztás relé kimenet</w:t>
            </w:r>
          </w:p>
        </w:tc>
      </w:tr>
      <w:tr w:rsidR="00FA6D95" w:rsidRPr="000E3669" w:rsidTr="00953F01">
        <w:trPr>
          <w:trHeight w:val="283"/>
        </w:trPr>
        <w:tc>
          <w:tcPr>
            <w:tcW w:w="851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7</w:t>
            </w:r>
          </w:p>
        </w:tc>
        <w:tc>
          <w:tcPr>
            <w:tcW w:w="1276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proofErr w:type="spellStart"/>
            <w:r w:rsidRPr="000E3669">
              <w:t>Iout</w:t>
            </w:r>
            <w:proofErr w:type="spellEnd"/>
          </w:p>
        </w:tc>
        <w:tc>
          <w:tcPr>
            <w:tcW w:w="2722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 xml:space="preserve">4~20 mA </w:t>
            </w:r>
            <w:r w:rsidR="002848EC" w:rsidRPr="002848EC">
              <w:t>analóg kimenet</w:t>
            </w:r>
          </w:p>
        </w:tc>
      </w:tr>
      <w:tr w:rsidR="00FA6D95" w:rsidRPr="000E3669" w:rsidTr="00953F01">
        <w:trPr>
          <w:trHeight w:val="283"/>
        </w:trPr>
        <w:tc>
          <w:tcPr>
            <w:tcW w:w="851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8</w:t>
            </w:r>
          </w:p>
        </w:tc>
        <w:tc>
          <w:tcPr>
            <w:tcW w:w="1276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GND</w:t>
            </w:r>
          </w:p>
        </w:tc>
        <w:tc>
          <w:tcPr>
            <w:tcW w:w="2722" w:type="dxa"/>
            <w:vAlign w:val="center"/>
          </w:tcPr>
          <w:p w:rsidR="00FA6D95" w:rsidRPr="000E3669" w:rsidRDefault="00953F01" w:rsidP="00304324">
            <w:pPr>
              <w:ind w:left="-108" w:firstLine="108"/>
              <w:jc w:val="left"/>
            </w:pPr>
            <w:r>
              <w:t>Föld</w:t>
            </w:r>
          </w:p>
        </w:tc>
      </w:tr>
      <w:tr w:rsidR="00FA6D95" w:rsidRPr="000E3669" w:rsidTr="00953F01">
        <w:trPr>
          <w:trHeight w:val="283"/>
        </w:trPr>
        <w:tc>
          <w:tcPr>
            <w:tcW w:w="851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9</w:t>
            </w:r>
          </w:p>
        </w:tc>
        <w:tc>
          <w:tcPr>
            <w:tcW w:w="1276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24V</w:t>
            </w:r>
          </w:p>
        </w:tc>
        <w:tc>
          <w:tcPr>
            <w:tcW w:w="2722" w:type="dxa"/>
            <w:vAlign w:val="center"/>
          </w:tcPr>
          <w:p w:rsidR="00FA6D95" w:rsidRPr="000E3669" w:rsidRDefault="00FA6D95" w:rsidP="00304324">
            <w:pPr>
              <w:ind w:left="-108" w:firstLine="108"/>
              <w:jc w:val="left"/>
            </w:pPr>
            <w:r w:rsidRPr="000E3669">
              <w:t>+24V DC</w:t>
            </w:r>
          </w:p>
        </w:tc>
      </w:tr>
    </w:tbl>
    <w:p w:rsidR="00FA6D95" w:rsidRPr="000E3669" w:rsidRDefault="00FA6D95" w:rsidP="00FA6D95">
      <w:pPr>
        <w:pStyle w:val="Listaszerbekezds"/>
        <w:ind w:left="142"/>
      </w:pPr>
    </w:p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5840"/>
      </w:tblGrid>
      <w:tr w:rsidR="00782A4C" w:rsidRPr="000E3669" w:rsidTr="005818EA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82A4C" w:rsidRPr="000E3669" w:rsidRDefault="00782A4C" w:rsidP="005818EA">
            <w:pPr>
              <w:jc w:val="center"/>
            </w:pPr>
            <w:r w:rsidRPr="000E3669">
              <w:object w:dxaOrig="9480" w:dyaOrig="9075">
                <v:shape id="_x0000_i1029" type="#_x0000_t75" style="width:30pt;height:28.5pt" o:ole="">
                  <v:imagedata r:id="rId17" o:title=""/>
                </v:shape>
                <o:OLEObject Type="Embed" ProgID="PBrush" ShapeID="_x0000_i1029" DrawAspect="Content" ObjectID="_1625941461" r:id="rId34"/>
              </w:objec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82A4C" w:rsidRPr="000E3669" w:rsidRDefault="00782A4C" w:rsidP="005818EA">
            <w:pPr>
              <w:jc w:val="center"/>
              <w:rPr>
                <w:i/>
              </w:rPr>
            </w:pPr>
          </w:p>
          <w:p w:rsidR="00782A4C" w:rsidRPr="000E3669" w:rsidRDefault="00323A5C" w:rsidP="005818EA">
            <w:pPr>
              <w:ind w:right="-108"/>
              <w:jc w:val="left"/>
              <w:rPr>
                <w:i/>
              </w:rPr>
            </w:pPr>
            <w:r w:rsidRPr="00323A5C">
              <w:rPr>
                <w:rFonts w:ascii="Franklin Gothic Medium Cond" w:hAnsi="Franklin Gothic Medium Cond"/>
                <w:sz w:val="18"/>
                <w:szCs w:val="18"/>
              </w:rPr>
              <w:t>A relé bemenetek (</w:t>
            </w:r>
            <w:proofErr w:type="spellStart"/>
            <w:r w:rsidRPr="00323A5C">
              <w:rPr>
                <w:rFonts w:ascii="Franklin Gothic Medium Cond" w:hAnsi="Franklin Gothic Medium Cond"/>
                <w:sz w:val="18"/>
                <w:szCs w:val="18"/>
              </w:rPr>
              <w:t>Com</w:t>
            </w:r>
            <w:proofErr w:type="spellEnd"/>
            <w:r w:rsidRPr="00323A5C">
              <w:rPr>
                <w:rFonts w:ascii="Franklin Gothic Medium Cond" w:hAnsi="Franklin Gothic Medium Cond"/>
                <w:sz w:val="18"/>
                <w:szCs w:val="18"/>
              </w:rPr>
              <w:t>) nem haladhatják meg a 120V AC vagy 60V DC értéket!</w:t>
            </w:r>
          </w:p>
        </w:tc>
      </w:tr>
    </w:tbl>
    <w:p w:rsidR="00953F01" w:rsidRDefault="00953F01" w:rsidP="00323A5C">
      <w:pPr>
        <w:spacing w:after="0"/>
      </w:pPr>
    </w:p>
    <w:p w:rsidR="00323A5C" w:rsidRDefault="00323A5C" w:rsidP="00323A5C">
      <w:pPr>
        <w:spacing w:after="0"/>
      </w:pPr>
      <w:r>
        <w:t>- A vezetékek helyes csatlakoztatása után vegye ki a fel nem használt vezetékeket a házból.</w:t>
      </w:r>
    </w:p>
    <w:p w:rsidR="00323A5C" w:rsidRDefault="00323A5C" w:rsidP="00323A5C">
      <w:pPr>
        <w:spacing w:after="0"/>
      </w:pPr>
      <w:r>
        <w:t>- Csavarja be a csatlakozót, húzza meg a tömörítő kört, a gumi kört és a vezetéket.</w:t>
      </w:r>
    </w:p>
    <w:p w:rsidR="00FA6D95" w:rsidRDefault="00323A5C" w:rsidP="00323A5C">
      <w:pPr>
        <w:spacing w:after="0"/>
      </w:pPr>
      <w:r>
        <w:t>- Győződjön meg arról, hogy az összes csatlakozás megfelelően történt, majd helyezze vissza az O gyűrűt, és szorosan zárja be a fedelet.</w:t>
      </w:r>
    </w:p>
    <w:p w:rsidR="00953F01" w:rsidRPr="000E3669" w:rsidRDefault="00953F01" w:rsidP="00323A5C">
      <w:pPr>
        <w:spacing w:after="0"/>
      </w:pPr>
    </w:p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5840"/>
      </w:tblGrid>
      <w:tr w:rsidR="009953A9" w:rsidRPr="000E3669" w:rsidTr="00645CB6">
        <w:trPr>
          <w:trHeight w:val="552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53A9" w:rsidRPr="000E3669" w:rsidRDefault="009953A9" w:rsidP="00D35C95">
            <w:pPr>
              <w:jc w:val="center"/>
            </w:pPr>
            <w:r w:rsidRPr="000E3669">
              <w:object w:dxaOrig="9480" w:dyaOrig="9075">
                <v:shape id="_x0000_i1030" type="#_x0000_t75" style="width:30pt;height:28.5pt" o:ole="">
                  <v:imagedata r:id="rId17" o:title=""/>
                </v:shape>
                <o:OLEObject Type="Embed" ProgID="PBrush" ShapeID="_x0000_i1030" DrawAspect="Content" ObjectID="_1625941462" r:id="rId35"/>
              </w:objec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6F52" w:rsidRDefault="008E6F52" w:rsidP="00645CB6">
            <w:pPr>
              <w:jc w:val="left"/>
              <w:rPr>
                <w:rFonts w:ascii="Franklin Gothic Book" w:hAnsi="Franklin Gothic Book"/>
                <w:b/>
                <w:sz w:val="18"/>
                <w:szCs w:val="18"/>
              </w:rPr>
            </w:pPr>
          </w:p>
          <w:p w:rsidR="0023207B" w:rsidRDefault="00645CB6" w:rsidP="00645CB6">
            <w:pPr>
              <w:jc w:val="left"/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645CB6">
              <w:rPr>
                <w:rFonts w:ascii="Franklin Gothic Book" w:hAnsi="Franklin Gothic Book"/>
                <w:b/>
                <w:sz w:val="18"/>
                <w:szCs w:val="18"/>
              </w:rPr>
              <w:t>A huzal hossza az érzékelő és a vezérlő között legalább 6 mm legyen, és nem haladhatja meg az 1000 métert. A jelhurok ellenállása nem haladhatja meg a 250 Ω-</w:t>
            </w:r>
            <w:proofErr w:type="spellStart"/>
            <w:r w:rsidRPr="00645CB6">
              <w:rPr>
                <w:rFonts w:ascii="Franklin Gothic Book" w:hAnsi="Franklin Gothic Book"/>
                <w:b/>
                <w:sz w:val="18"/>
                <w:szCs w:val="18"/>
              </w:rPr>
              <w:t>ot</w:t>
            </w:r>
            <w:proofErr w:type="spellEnd"/>
            <w:r w:rsidRPr="00645CB6">
              <w:rPr>
                <w:rFonts w:ascii="Franklin Gothic Book" w:hAnsi="Franklin Gothic Book"/>
                <w:b/>
                <w:sz w:val="18"/>
                <w:szCs w:val="18"/>
              </w:rPr>
              <w:t>.</w:t>
            </w:r>
          </w:p>
          <w:p w:rsidR="008E6F52" w:rsidRPr="00645CB6" w:rsidRDefault="008E6F52" w:rsidP="00645CB6">
            <w:pPr>
              <w:jc w:val="left"/>
              <w:rPr>
                <w:rFonts w:ascii="Franklin Gothic Book" w:hAnsi="Franklin Gothic Book"/>
                <w:b/>
                <w:sz w:val="18"/>
                <w:szCs w:val="18"/>
              </w:rPr>
            </w:pPr>
          </w:p>
        </w:tc>
      </w:tr>
    </w:tbl>
    <w:p w:rsidR="00645CB6" w:rsidRPr="00431B18" w:rsidRDefault="00645CB6" w:rsidP="00645CB6">
      <w:pPr>
        <w:spacing w:before="120" w:after="120"/>
      </w:pPr>
      <w:r w:rsidRPr="00A07C2F">
        <w:t>A tápkábel h</w:t>
      </w:r>
      <w:r w:rsidR="008E6F52">
        <w:t>ossza és keresztmetszet</w:t>
      </w:r>
      <w:r w:rsidRPr="00A07C2F">
        <w:t>e hatással van a</w:t>
      </w:r>
      <w:r w:rsidR="008E6F52">
        <w:t>z áramkör</w:t>
      </w:r>
      <w:r w:rsidRPr="00A07C2F">
        <w:t xml:space="preserve"> feszültségcsökkenés</w:t>
      </w:r>
      <w:r w:rsidR="008E6F52">
        <w:t>é</w:t>
      </w:r>
      <w:r w:rsidRPr="00A07C2F">
        <w:t>re. A készülék meghibásodásának elkerülése érdekében fontolja meg a hurok ellenállásának kiszámítását, hogy ne lépje túl a maximálisan megengedett kábel hosszat. Kiszámíthatja a hurokellenállást a következő egyenlet segítségével:</w:t>
      </w:r>
    </w:p>
    <w:p w:rsidR="00FA6D95" w:rsidRPr="000E3669" w:rsidRDefault="00FA6D95" w:rsidP="00FA6D95"/>
    <w:p w:rsidR="00FA6D95" w:rsidRPr="000E3669" w:rsidRDefault="00660315" w:rsidP="00FA6D95">
      <w:pPr>
        <w:jc w:val="center"/>
        <w:rPr>
          <w:rFonts w:eastAsiaTheme="minorEastAsia"/>
          <w:sz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</w:rPr>
                <m:t>R</m:t>
              </m:r>
            </m:e>
            <m:sub>
              <m:r>
                <w:rPr>
                  <w:rFonts w:ascii="Cambria Math" w:hAnsi="Cambria Math"/>
                  <w:sz w:val="22"/>
                </w:rPr>
                <m:t>loop</m:t>
              </m:r>
            </m:sub>
          </m:sSub>
          <m:r>
            <w:rPr>
              <w:rFonts w:ascii="Cambria Math" w:hAnsi="Cambria Math"/>
              <w:sz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(V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cont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det⁡</m:t>
                  </m:r>
                  <m:r>
                    <w:rPr>
                      <w:rFonts w:ascii="Cambria Math" w:hAnsi="Cambria Math"/>
                      <w:sz w:val="22"/>
                    </w:rPr>
                    <m:t>_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min⁡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×V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det⁡</m:t>
                  </m:r>
                  <m:r>
                    <w:rPr>
                      <w:rFonts w:ascii="Cambria Math" w:hAnsi="Cambria Math"/>
                      <w:sz w:val="22"/>
                    </w:rPr>
                    <m:t>_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min⁡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 xml:space="preserve"> </m:t>
              </m:r>
            </m:num>
            <m:den>
              <m:r>
                <w:rPr>
                  <w:rFonts w:ascii="Cambria Math" w:hAnsi="Cambria Math"/>
                  <w:sz w:val="22"/>
                </w:rPr>
                <m:t>P</m:t>
              </m:r>
            </m:den>
          </m:f>
        </m:oMath>
      </m:oMathPara>
    </w:p>
    <w:p w:rsidR="0049297F" w:rsidRDefault="0049297F" w:rsidP="0049297F">
      <w:pPr>
        <w:spacing w:after="0"/>
      </w:pPr>
      <w:r>
        <w:t xml:space="preserve">Ahol a </w:t>
      </w:r>
      <w:proofErr w:type="spellStart"/>
      <w:r w:rsidRPr="00E919F6">
        <w:rPr>
          <w:i/>
        </w:rPr>
        <w:t>R</w:t>
      </w:r>
      <w:r w:rsidRPr="00A07C2F">
        <w:rPr>
          <w:vertAlign w:val="subscript"/>
        </w:rPr>
        <w:t>loop</w:t>
      </w:r>
      <w:proofErr w:type="spellEnd"/>
      <w:r w:rsidRPr="00A07C2F">
        <w:t xml:space="preserve"> a maximális teljesítményhurok ellenállás</w:t>
      </w:r>
      <w:r>
        <w:t>a</w:t>
      </w:r>
      <w:r w:rsidRPr="00A07C2F">
        <w:t xml:space="preserve"> (vegye figyelembe, hogy a készüléket két kábel táplálja, ezért a maximális kábelhossz kiszámításához a hurokellenállás ½-ét a maximális megengedett kábelell</w:t>
      </w:r>
      <w:r>
        <w:t xml:space="preserve">enállásnak kell tekinteni). A </w:t>
      </w:r>
      <w:proofErr w:type="spellStart"/>
      <w:r w:rsidRPr="00E919F6">
        <w:rPr>
          <w:i/>
        </w:rPr>
        <w:t>V</w:t>
      </w:r>
      <w:r w:rsidRPr="00E919F6">
        <w:rPr>
          <w:vertAlign w:val="subscript"/>
        </w:rPr>
        <w:t>cont</w:t>
      </w:r>
      <w:proofErr w:type="spellEnd"/>
      <w:r w:rsidRPr="00A07C2F">
        <w:t xml:space="preserve"> a névleg</w:t>
      </w:r>
      <w:r>
        <w:t xml:space="preserve">es tápfeszültség, a </w:t>
      </w:r>
      <w:proofErr w:type="spellStart"/>
      <w:r w:rsidRPr="00E919F6">
        <w:rPr>
          <w:i/>
        </w:rPr>
        <w:t>V</w:t>
      </w:r>
      <w:r w:rsidRPr="00E919F6">
        <w:rPr>
          <w:vertAlign w:val="subscript"/>
        </w:rPr>
        <w:t>det_min</w:t>
      </w:r>
      <w:proofErr w:type="spellEnd"/>
      <w:r w:rsidRPr="00E919F6">
        <w:t xml:space="preserve"> </w:t>
      </w:r>
      <w:r w:rsidRPr="00A07C2F">
        <w:t xml:space="preserve">az </w:t>
      </w:r>
      <w:r w:rsidRPr="00A07C2F">
        <w:rPr>
          <w:rFonts w:cs="Arial"/>
        </w:rPr>
        <w:t>é</w:t>
      </w:r>
      <w:r w:rsidRPr="00A07C2F">
        <w:t>rz</w:t>
      </w:r>
      <w:r w:rsidRPr="00A07C2F">
        <w:rPr>
          <w:rFonts w:cs="Arial"/>
        </w:rPr>
        <w:t>é</w:t>
      </w:r>
      <w:r w:rsidRPr="00A07C2F">
        <w:t>kel</w:t>
      </w:r>
      <w:r w:rsidRPr="00A07C2F">
        <w:rPr>
          <w:rFonts w:cs="Arial"/>
        </w:rPr>
        <w:t>ő</w:t>
      </w:r>
      <w:r w:rsidRPr="00A07C2F">
        <w:t xml:space="preserve"> haszn</w:t>
      </w:r>
      <w:r w:rsidRPr="00A07C2F">
        <w:rPr>
          <w:rFonts w:cs="Arial"/>
        </w:rPr>
        <w:t>á</w:t>
      </w:r>
      <w:r w:rsidRPr="00A07C2F">
        <w:t>lat</w:t>
      </w:r>
      <w:r w:rsidRPr="00A07C2F">
        <w:rPr>
          <w:rFonts w:cs="Arial"/>
        </w:rPr>
        <w:t>á</w:t>
      </w:r>
      <w:r w:rsidRPr="00A07C2F">
        <w:t>hoz sz</w:t>
      </w:r>
      <w:r w:rsidRPr="00A07C2F">
        <w:rPr>
          <w:rFonts w:cs="Arial"/>
        </w:rPr>
        <w:t>ü</w:t>
      </w:r>
      <w:r w:rsidRPr="00A07C2F">
        <w:t>ks</w:t>
      </w:r>
      <w:r w:rsidRPr="00A07C2F">
        <w:rPr>
          <w:rFonts w:cs="Arial"/>
        </w:rPr>
        <w:t>é</w:t>
      </w:r>
      <w:r w:rsidRPr="00A07C2F">
        <w:t xml:space="preserve">ges </w:t>
      </w:r>
      <w:proofErr w:type="gramStart"/>
      <w:r w:rsidRPr="00A07C2F">
        <w:t>minim</w:t>
      </w:r>
      <w:r w:rsidRPr="00A07C2F">
        <w:rPr>
          <w:rFonts w:cs="Arial"/>
        </w:rPr>
        <w:t>á</w:t>
      </w:r>
      <w:r w:rsidRPr="00A07C2F">
        <w:t>lis</w:t>
      </w:r>
      <w:proofErr w:type="gramEnd"/>
      <w:r w:rsidRPr="00A07C2F">
        <w:t xml:space="preserve"> </w:t>
      </w:r>
      <w:r w:rsidR="008E6F52">
        <w:t>feszültséget</w:t>
      </w:r>
      <w:r w:rsidRPr="00A07C2F">
        <w:t xml:space="preserve"> (m</w:t>
      </w:r>
      <w:r w:rsidRPr="00A07C2F">
        <w:rPr>
          <w:rFonts w:cs="Arial"/>
        </w:rPr>
        <w:t>í</w:t>
      </w:r>
      <w:r w:rsidRPr="00A07C2F">
        <w:t>g a megengedett fesz</w:t>
      </w:r>
      <w:r w:rsidRPr="00A07C2F">
        <w:rPr>
          <w:rFonts w:cs="Arial"/>
        </w:rPr>
        <w:t>ü</w:t>
      </w:r>
      <w:r w:rsidRPr="00A07C2F">
        <w:t>lts</w:t>
      </w:r>
      <w:r w:rsidRPr="00A07C2F">
        <w:rPr>
          <w:rFonts w:cs="Arial"/>
        </w:rPr>
        <w:t>é</w:t>
      </w:r>
      <w:r w:rsidRPr="00A07C2F">
        <w:t>gtartom</w:t>
      </w:r>
      <w:r w:rsidRPr="00A07C2F">
        <w:rPr>
          <w:rFonts w:cs="Arial"/>
        </w:rPr>
        <w:t>á</w:t>
      </w:r>
      <w:r w:rsidRPr="00A07C2F">
        <w:t xml:space="preserve">ny 24 </w:t>
      </w:r>
      <w:r w:rsidRPr="00A07C2F">
        <w:rPr>
          <w:rFonts w:cs="Arial"/>
        </w:rPr>
        <w:t>±</w:t>
      </w:r>
      <w:r w:rsidRPr="00A07C2F">
        <w:t xml:space="preserve"> 6 V; minim</w:t>
      </w:r>
      <w:r w:rsidRPr="00A07C2F">
        <w:rPr>
          <w:rFonts w:cs="Arial"/>
        </w:rPr>
        <w:t>á</w:t>
      </w:r>
      <w:r w:rsidRPr="00A07C2F">
        <w:t>lisan megengedett fesz</w:t>
      </w:r>
      <w:r w:rsidRPr="00A07C2F">
        <w:rPr>
          <w:rFonts w:cs="Arial"/>
        </w:rPr>
        <w:t>ü</w:t>
      </w:r>
      <w:r w:rsidRPr="00A07C2F">
        <w:t>lts</w:t>
      </w:r>
      <w:r w:rsidRPr="00A07C2F">
        <w:rPr>
          <w:rFonts w:cs="Arial"/>
        </w:rPr>
        <w:t>é</w:t>
      </w:r>
      <w:r w:rsidRPr="00A07C2F">
        <w:t xml:space="preserve">g 18 V), </w:t>
      </w:r>
      <w:r w:rsidRPr="008E6F52">
        <w:rPr>
          <w:i/>
        </w:rPr>
        <w:t>P</w:t>
      </w:r>
      <w:r w:rsidRPr="00A07C2F">
        <w:t xml:space="preserve"> </w:t>
      </w:r>
      <w:r w:rsidR="008E6F52">
        <w:t xml:space="preserve">pedig </w:t>
      </w:r>
      <w:r w:rsidRPr="00A07C2F">
        <w:t>a</w:t>
      </w:r>
      <w:r w:rsidR="008E6F52">
        <w:t>z érzékelő</w:t>
      </w:r>
      <w:r w:rsidRPr="00A07C2F">
        <w:t xml:space="preserve"> fogyaszt</w:t>
      </w:r>
      <w:r w:rsidRPr="00A07C2F">
        <w:rPr>
          <w:rFonts w:cs="Arial"/>
        </w:rPr>
        <w:t>á</w:t>
      </w:r>
      <w:r w:rsidRPr="00A07C2F">
        <w:t>s</w:t>
      </w:r>
      <w:r w:rsidR="008E6F52">
        <w:t>a</w:t>
      </w:r>
      <w:r w:rsidRPr="00A07C2F">
        <w:t xml:space="preserve"> (2 W). Az al</w:t>
      </w:r>
      <w:r w:rsidRPr="00A07C2F">
        <w:rPr>
          <w:rFonts w:cs="Arial"/>
        </w:rPr>
        <w:t>á</w:t>
      </w:r>
      <w:r w:rsidRPr="00A07C2F">
        <w:t>bbi t</w:t>
      </w:r>
      <w:r w:rsidRPr="00A07C2F">
        <w:rPr>
          <w:rFonts w:cs="Arial"/>
        </w:rPr>
        <w:t>á</w:t>
      </w:r>
      <w:r w:rsidRPr="00A07C2F">
        <w:t>bl</w:t>
      </w:r>
      <w:r w:rsidRPr="00A07C2F">
        <w:rPr>
          <w:rFonts w:cs="Arial"/>
        </w:rPr>
        <w:t>á</w:t>
      </w:r>
      <w:r w:rsidRPr="00A07C2F">
        <w:t>zat</w:t>
      </w:r>
      <w:r w:rsidR="008E6F52">
        <w:t>ban</w:t>
      </w:r>
      <w:r w:rsidRPr="00A07C2F">
        <w:t xml:space="preserve"> k</w:t>
      </w:r>
      <w:r w:rsidRPr="00A07C2F">
        <w:rPr>
          <w:rFonts w:cs="Arial"/>
        </w:rPr>
        <w:t>ö</w:t>
      </w:r>
      <w:r w:rsidRPr="00A07C2F">
        <w:t xml:space="preserve">vetheti a </w:t>
      </w:r>
      <w:r w:rsidR="008E6F52">
        <w:t xml:space="preserve">telepítésnél </w:t>
      </w:r>
      <w:r w:rsidRPr="00A07C2F">
        <w:t xml:space="preserve">megengedett </w:t>
      </w:r>
      <w:r w:rsidR="008E6F52">
        <w:t xml:space="preserve">legnagyobb </w:t>
      </w:r>
      <w:r w:rsidRPr="00A07C2F">
        <w:t>kábel</w:t>
      </w:r>
      <w:r w:rsidR="008E6F52">
        <w:t xml:space="preserve"> </w:t>
      </w:r>
      <w:r w:rsidRPr="00A07C2F">
        <w:t>hosszát.</w:t>
      </w:r>
    </w:p>
    <w:tbl>
      <w:tblPr>
        <w:tblStyle w:val="Rcsostblzat"/>
        <w:tblW w:w="4536" w:type="dxa"/>
        <w:tblInd w:w="1242" w:type="dxa"/>
        <w:tblLook w:val="04A0" w:firstRow="1" w:lastRow="0" w:firstColumn="1" w:lastColumn="0" w:noHBand="0" w:noVBand="1"/>
      </w:tblPr>
      <w:tblGrid>
        <w:gridCol w:w="1276"/>
        <w:gridCol w:w="1275"/>
        <w:gridCol w:w="1985"/>
      </w:tblGrid>
      <w:tr w:rsidR="00FA6D95" w:rsidRPr="000E3669" w:rsidTr="00304324">
        <w:trPr>
          <w:trHeight w:val="283"/>
        </w:trPr>
        <w:tc>
          <w:tcPr>
            <w:tcW w:w="2551" w:type="dxa"/>
            <w:gridSpan w:val="2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B42A94" w:rsidP="00304324">
            <w:pPr>
              <w:jc w:val="left"/>
              <w:rPr>
                <w:b/>
              </w:rPr>
            </w:pPr>
            <w:r>
              <w:rPr>
                <w:b/>
              </w:rPr>
              <w:t>Kábel adatt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FA6D95" w:rsidP="00B42A94">
            <w:pPr>
              <w:jc w:val="left"/>
              <w:rPr>
                <w:b/>
              </w:rPr>
            </w:pPr>
            <w:r w:rsidRPr="000E3669">
              <w:rPr>
                <w:b/>
              </w:rPr>
              <w:t xml:space="preserve">Maximum </w:t>
            </w:r>
            <w:r w:rsidR="00B42A94">
              <w:rPr>
                <w:b/>
              </w:rPr>
              <w:t>kábel hossz</w:t>
            </w:r>
          </w:p>
        </w:tc>
      </w:tr>
      <w:tr w:rsidR="00FA6D95" w:rsidRPr="000E3669" w:rsidTr="00304324">
        <w:trPr>
          <w:trHeight w:val="283"/>
        </w:trPr>
        <w:tc>
          <w:tcPr>
            <w:tcW w:w="1276" w:type="dxa"/>
            <w:vAlign w:val="center"/>
          </w:tcPr>
          <w:p w:rsidR="00FA6D95" w:rsidRPr="000E3669" w:rsidRDefault="00B42A94" w:rsidP="00304324">
            <w:pPr>
              <w:jc w:val="left"/>
              <w:rPr>
                <w:i/>
              </w:rPr>
            </w:pPr>
            <w:r>
              <w:rPr>
                <w:i/>
              </w:rPr>
              <w:t>Méret</w:t>
            </w:r>
            <w:r w:rsidR="00FA6D95" w:rsidRPr="000E3669">
              <w:rPr>
                <w:i/>
              </w:rPr>
              <w:t xml:space="preserve"> (mm²)</w:t>
            </w:r>
          </w:p>
        </w:tc>
        <w:tc>
          <w:tcPr>
            <w:tcW w:w="1275" w:type="dxa"/>
            <w:vAlign w:val="center"/>
          </w:tcPr>
          <w:p w:rsidR="00FA6D95" w:rsidRPr="000E3669" w:rsidRDefault="00B42A94" w:rsidP="00304324">
            <w:pPr>
              <w:jc w:val="left"/>
              <w:rPr>
                <w:i/>
              </w:rPr>
            </w:pPr>
            <w:r>
              <w:rPr>
                <w:i/>
              </w:rPr>
              <w:t>Ellenállás</w:t>
            </w:r>
            <w:r>
              <w:rPr>
                <w:i/>
              </w:rPr>
              <w:br/>
            </w:r>
            <w:r w:rsidR="00FA6D95" w:rsidRPr="000E3669">
              <w:rPr>
                <w:i/>
              </w:rPr>
              <w:t>(Ω/km)</w:t>
            </w:r>
          </w:p>
        </w:tc>
        <w:tc>
          <w:tcPr>
            <w:tcW w:w="1985" w:type="dxa"/>
            <w:vAlign w:val="center"/>
          </w:tcPr>
          <w:p w:rsidR="00FA6D95" w:rsidRPr="000E3669" w:rsidRDefault="00FA6D95" w:rsidP="00B42A94">
            <w:pPr>
              <w:jc w:val="left"/>
              <w:rPr>
                <w:i/>
              </w:rPr>
            </w:pPr>
            <w:r w:rsidRPr="000E3669">
              <w:rPr>
                <w:i/>
              </w:rPr>
              <w:t xml:space="preserve">Max. </w:t>
            </w:r>
            <w:r w:rsidR="00B42A94">
              <w:rPr>
                <w:i/>
              </w:rPr>
              <w:t>hossz</w:t>
            </w:r>
            <w:r w:rsidRPr="000E3669">
              <w:rPr>
                <w:i/>
              </w:rPr>
              <w:t xml:space="preserve"> (m)</w:t>
            </w:r>
          </w:p>
        </w:tc>
      </w:tr>
      <w:tr w:rsidR="00FA6D95" w:rsidRPr="000E3669" w:rsidTr="00304324">
        <w:trPr>
          <w:trHeight w:val="283"/>
        </w:trPr>
        <w:tc>
          <w:tcPr>
            <w:tcW w:w="1276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0.5</w:t>
            </w:r>
          </w:p>
        </w:tc>
        <w:tc>
          <w:tcPr>
            <w:tcW w:w="127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39</w:t>
            </w:r>
          </w:p>
        </w:tc>
        <w:tc>
          <w:tcPr>
            <w:tcW w:w="198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692</w:t>
            </w:r>
          </w:p>
        </w:tc>
      </w:tr>
      <w:tr w:rsidR="00FA6D95" w:rsidRPr="000E3669" w:rsidTr="00304324">
        <w:trPr>
          <w:trHeight w:val="283"/>
        </w:trPr>
        <w:tc>
          <w:tcPr>
            <w:tcW w:w="1276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0.75</w:t>
            </w:r>
          </w:p>
        </w:tc>
        <w:tc>
          <w:tcPr>
            <w:tcW w:w="127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26</w:t>
            </w:r>
          </w:p>
        </w:tc>
        <w:tc>
          <w:tcPr>
            <w:tcW w:w="198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1038</w:t>
            </w:r>
          </w:p>
        </w:tc>
      </w:tr>
      <w:tr w:rsidR="00FA6D95" w:rsidRPr="000E3669" w:rsidTr="00304324">
        <w:trPr>
          <w:trHeight w:val="283"/>
        </w:trPr>
        <w:tc>
          <w:tcPr>
            <w:tcW w:w="1276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1</w:t>
            </w:r>
          </w:p>
        </w:tc>
        <w:tc>
          <w:tcPr>
            <w:tcW w:w="127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19.5</w:t>
            </w:r>
          </w:p>
        </w:tc>
        <w:tc>
          <w:tcPr>
            <w:tcW w:w="198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1384</w:t>
            </w:r>
          </w:p>
        </w:tc>
      </w:tr>
      <w:tr w:rsidR="00FA6D95" w:rsidRPr="000E3669" w:rsidTr="00304324">
        <w:trPr>
          <w:trHeight w:val="283"/>
        </w:trPr>
        <w:tc>
          <w:tcPr>
            <w:tcW w:w="1276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1.5</w:t>
            </w:r>
          </w:p>
        </w:tc>
        <w:tc>
          <w:tcPr>
            <w:tcW w:w="127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13.3</w:t>
            </w:r>
          </w:p>
        </w:tc>
        <w:tc>
          <w:tcPr>
            <w:tcW w:w="198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2030</w:t>
            </w:r>
          </w:p>
        </w:tc>
      </w:tr>
      <w:tr w:rsidR="00FA6D95" w:rsidRPr="000E3669" w:rsidTr="00304324">
        <w:trPr>
          <w:trHeight w:val="283"/>
        </w:trPr>
        <w:tc>
          <w:tcPr>
            <w:tcW w:w="1276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2.5</w:t>
            </w:r>
          </w:p>
        </w:tc>
        <w:tc>
          <w:tcPr>
            <w:tcW w:w="127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7.95</w:t>
            </w:r>
          </w:p>
        </w:tc>
        <w:tc>
          <w:tcPr>
            <w:tcW w:w="1985" w:type="dxa"/>
            <w:vAlign w:val="center"/>
          </w:tcPr>
          <w:p w:rsidR="00FA6D95" w:rsidRPr="000E3669" w:rsidRDefault="00FA6D95" w:rsidP="00304324">
            <w:pPr>
              <w:jc w:val="left"/>
            </w:pPr>
            <w:r w:rsidRPr="000E3669">
              <w:t>3396</w:t>
            </w:r>
          </w:p>
        </w:tc>
      </w:tr>
    </w:tbl>
    <w:p w:rsidR="00FF7D07" w:rsidRPr="000E3669" w:rsidRDefault="00FF7D07" w:rsidP="00B01003"/>
    <w:p w:rsidR="00B01003" w:rsidRPr="000E3669" w:rsidRDefault="0049297F" w:rsidP="0049297F">
      <w:pPr>
        <w:rPr>
          <w:b/>
        </w:rPr>
      </w:pPr>
      <w:r w:rsidRPr="0049297F">
        <w:rPr>
          <w:b/>
        </w:rPr>
        <w:t xml:space="preserve">Az </w:t>
      </w:r>
      <w:proofErr w:type="spellStart"/>
      <w:r w:rsidRPr="0049297F">
        <w:rPr>
          <w:b/>
        </w:rPr>
        <w:t>ExpandBus</w:t>
      </w:r>
      <w:proofErr w:type="spellEnd"/>
      <w:r w:rsidRPr="0049297F">
        <w:rPr>
          <w:b/>
        </w:rPr>
        <w:t>™ port használata:</w:t>
      </w:r>
    </w:p>
    <w:p w:rsidR="00FF7D07" w:rsidRPr="000E3669" w:rsidRDefault="0049297F" w:rsidP="006B1710">
      <w:pPr>
        <w:spacing w:after="120"/>
      </w:pPr>
      <w:r w:rsidRPr="00E919F6">
        <w:t xml:space="preserve">Az </w:t>
      </w:r>
      <w:proofErr w:type="spellStart"/>
      <w:r w:rsidRPr="00E919F6">
        <w:t>Ex</w:t>
      </w:r>
      <w:r w:rsidR="005E3B58">
        <w:t>pandBus</w:t>
      </w:r>
      <w:proofErr w:type="spellEnd"/>
      <w:r w:rsidR="005E3B58">
        <w:t xml:space="preserve"> egy kommunikációs port mely az Ön</w:t>
      </w:r>
      <w:r w:rsidRPr="00E919F6">
        <w:t xml:space="preserve"> projekt</w:t>
      </w:r>
      <w:r w:rsidR="005E3B58">
        <w:t>j</w:t>
      </w:r>
      <w:r w:rsidRPr="00E919F6">
        <w:t>e</w:t>
      </w:r>
      <w:r w:rsidR="005E3B58">
        <w:t>ine</w:t>
      </w:r>
      <w:r w:rsidRPr="00E919F6">
        <w:t xml:space="preserve">k </w:t>
      </w:r>
      <w:proofErr w:type="gramStart"/>
      <w:r w:rsidRPr="00E919F6">
        <w:t>speciális</w:t>
      </w:r>
      <w:proofErr w:type="gramEnd"/>
      <w:r w:rsidRPr="00E919F6">
        <w:t xml:space="preserve"> igényei</w:t>
      </w:r>
      <w:r w:rsidR="005E3B58">
        <w:t>t szolgálja</w:t>
      </w:r>
      <w:r w:rsidRPr="00E919F6">
        <w:t xml:space="preserve">. Ez a port arra használható, hogy csatlakoztassa a készüléket egy külső képernyőhöz, cellás </w:t>
      </w:r>
      <w:r w:rsidRPr="00E919F6">
        <w:lastRenderedPageBreak/>
        <w:t xml:space="preserve">útválasztóhoz stb., </w:t>
      </w:r>
      <w:r w:rsidR="005E3B58">
        <w:t>v</w:t>
      </w:r>
      <w:r w:rsidRPr="00E919F6">
        <w:t>alamint különböző protokollok</w:t>
      </w:r>
      <w:r w:rsidR="005E3B58">
        <w:t>tól származó adatok fogadására</w:t>
      </w:r>
      <w:r w:rsidRPr="00E919F6">
        <w:t xml:space="preserve">, például RS232, RS484, </w:t>
      </w:r>
      <w:proofErr w:type="spellStart"/>
      <w:r w:rsidRPr="00E919F6">
        <w:t>ModBus</w:t>
      </w:r>
      <w:proofErr w:type="spellEnd"/>
      <w:r w:rsidR="005E3B58">
        <w:t>, és így tovább.</w:t>
      </w:r>
      <w:r>
        <w:t xml:space="preserve"> </w:t>
      </w:r>
      <w:proofErr w:type="gramStart"/>
      <w:r w:rsidR="005E3B58">
        <w:t>Speciális</w:t>
      </w:r>
      <w:proofErr w:type="gramEnd"/>
      <w:r w:rsidR="005E3B58">
        <w:t xml:space="preserve"> igényeivel f</w:t>
      </w:r>
      <w:r w:rsidRPr="00E919F6">
        <w:t>orduljon a gyártóhoz.</w:t>
      </w:r>
    </w:p>
    <w:p w:rsidR="00FA6D95" w:rsidRPr="000E3669" w:rsidRDefault="0049297F" w:rsidP="00FA6D95">
      <w:pPr>
        <w:pStyle w:val="Cmsor1"/>
      </w:pPr>
      <w:r>
        <w:t>K</w:t>
      </w:r>
      <w:r w:rsidRPr="00E919F6">
        <w:t>alibrálás</w:t>
      </w:r>
    </w:p>
    <w:p w:rsidR="00FA6D95" w:rsidRPr="000E3669" w:rsidRDefault="006B1710" w:rsidP="00FA6D95">
      <w:r w:rsidRPr="00BB188F">
        <w:t xml:space="preserve">Az érzékelés pontosságának és megbízhatóságának biztosítása érdekében az érzékelőt használat előtt kalibrálni kell. A </w:t>
      </w:r>
      <w:r w:rsidR="001F1424">
        <w:t>folyamat</w:t>
      </w:r>
      <w:r w:rsidRPr="00BB188F">
        <w:t xml:space="preserve"> </w:t>
      </w:r>
      <w:r w:rsidR="001F1424">
        <w:t>n</w:t>
      </w:r>
      <w:r w:rsidRPr="00BB188F">
        <w:t xml:space="preserve">ulla </w:t>
      </w:r>
      <w:r w:rsidR="001F1424">
        <w:t>és egypont</w:t>
      </w:r>
      <w:r w:rsidRPr="00BB188F">
        <w:t xml:space="preserve"> kalibrálás</w:t>
      </w:r>
      <w:r w:rsidR="001F1424">
        <w:t>á</w:t>
      </w:r>
      <w:r w:rsidRPr="00BB188F">
        <w:t>ból</w:t>
      </w:r>
      <w:r w:rsidR="001F1424">
        <w:t xml:space="preserve"> áll</w:t>
      </w:r>
      <w:r w:rsidRPr="00BB188F">
        <w:t>. Nulla kalibrálásra van szükség ahhoz, hogy az érzékelő</w:t>
      </w:r>
      <w:r w:rsidR="000664D3">
        <w:t>nek referenciát adjon</w:t>
      </w:r>
      <w:r w:rsidRPr="00BB188F">
        <w:t xml:space="preserve"> mérőgáz</w:t>
      </w:r>
      <w:r w:rsidR="001F1424">
        <w:t>-</w:t>
      </w:r>
      <w:r w:rsidR="000664D3">
        <w:t xml:space="preserve">mentes környezetben </w:t>
      </w:r>
      <w:r w:rsidRPr="00BB188F">
        <w:t>(tiszta levegő). Az egypont kalibrálás</w:t>
      </w:r>
      <w:r w:rsidR="001F1424">
        <w:t>a</w:t>
      </w:r>
      <w:r w:rsidRPr="00BB188F">
        <w:t xml:space="preserve"> referenciaként szolgál </w:t>
      </w:r>
      <w:r w:rsidR="001F1424">
        <w:t xml:space="preserve">előre </w:t>
      </w:r>
      <w:r w:rsidR="000664D3">
        <w:t>meghatározott mérő</w:t>
      </w:r>
      <w:r w:rsidRPr="00BB188F">
        <w:t>gáz</w:t>
      </w:r>
      <w:r w:rsidR="000664D3">
        <w:t xml:space="preserve"> </w:t>
      </w:r>
      <w:r w:rsidRPr="00BB188F">
        <w:t>arányhoz. A kalibrálás megkezdés</w:t>
      </w:r>
      <w:r>
        <w:t>e előtt az eszköz villogni kezd,</w:t>
      </w:r>
      <w:r w:rsidRPr="00BB188F">
        <w:t xml:space="preserve"> várja meg, amíg a készülék bemelegszik (1 perc) és a zöld </w:t>
      </w:r>
      <w:r w:rsidR="000664D3">
        <w:t>visszajelző</w:t>
      </w:r>
      <w:r w:rsidRPr="00BB188F">
        <w:t xml:space="preserve"> LED folyamatosan világít.</w:t>
      </w:r>
      <w:r w:rsidR="00FA6D95" w:rsidRPr="000E3669">
        <w:t xml:space="preserve">  </w:t>
      </w:r>
    </w:p>
    <w:p w:rsidR="00FA6D95" w:rsidRPr="00E34CEB" w:rsidRDefault="0049297F" w:rsidP="00FA6D95">
      <w:pPr>
        <w:pStyle w:val="Cmsor2"/>
        <w:numPr>
          <w:ilvl w:val="1"/>
          <w:numId w:val="1"/>
        </w:numPr>
        <w:ind w:left="426"/>
      </w:pPr>
      <w:bookmarkStart w:id="0" w:name="_Toc466279188"/>
      <w:bookmarkStart w:id="1" w:name="_Toc488844423"/>
      <w:r w:rsidRPr="00E34CEB">
        <w:t>Zéró</w:t>
      </w:r>
      <w:r w:rsidR="00FA6D95" w:rsidRPr="00E34CEB">
        <w:t xml:space="preserve"> </w:t>
      </w:r>
      <w:bookmarkEnd w:id="0"/>
      <w:bookmarkEnd w:id="1"/>
      <w:r w:rsidRPr="00E34CEB">
        <w:t>kalibrálás</w:t>
      </w:r>
    </w:p>
    <w:p w:rsidR="00FA6D95" w:rsidRPr="00E34CEB" w:rsidRDefault="00E34CEB" w:rsidP="00FA6D95">
      <w:pPr>
        <w:pStyle w:val="Nospacing1"/>
        <w:spacing w:line="360" w:lineRule="auto"/>
        <w:rPr>
          <w:lang w:val="hu-HU"/>
        </w:rPr>
      </w:pPr>
      <w:r w:rsidRPr="00E34CEB">
        <w:rPr>
          <w:lang w:val="hu-HU"/>
        </w:rPr>
        <w:t>A nulla kalibrálás végrehajtásához kövesse az alábbi utasításokat:</w:t>
      </w:r>
    </w:p>
    <w:p w:rsidR="003247D9" w:rsidRDefault="003247D9" w:rsidP="003247D9">
      <w:pPr>
        <w:pStyle w:val="Listaszerbekezds"/>
        <w:ind w:left="142"/>
      </w:pPr>
      <w:r>
        <w:t>- Helyezze a készüléket tiszta levegőre, és hagyja dolgozni legalább 10 percig</w:t>
      </w:r>
      <w:r w:rsidR="001F1424">
        <w:t>;</w:t>
      </w:r>
    </w:p>
    <w:p w:rsidR="003247D9" w:rsidRDefault="003247D9" w:rsidP="003247D9">
      <w:pPr>
        <w:pStyle w:val="Listaszerbekezds"/>
        <w:ind w:left="142"/>
      </w:pPr>
      <w:r>
        <w:t>- Tartsa lenyomva mindkét gombot 1 ~ 2 másodpercig, majd a zöld LED villogni kezd. Az érzékel</w:t>
      </w:r>
      <w:r w:rsidR="001F1424">
        <w:t>ő belép a kalibrációs állapotba;</w:t>
      </w:r>
    </w:p>
    <w:p w:rsidR="003247D9" w:rsidRPr="00E34CEB" w:rsidRDefault="003247D9" w:rsidP="003247D9">
      <w:pPr>
        <w:pStyle w:val="Listaszerbekezds"/>
        <w:ind w:left="142"/>
      </w:pPr>
      <w:r>
        <w:t>- Állítsa be a DIP kapcsoló első számjegyét „</w:t>
      </w:r>
      <w:proofErr w:type="spellStart"/>
      <w:r>
        <w:t>on</w:t>
      </w:r>
      <w:proofErr w:type="spellEnd"/>
      <w:r>
        <w:t xml:space="preserve">” állásba. Néhány másodperc múlva a piros LED villogni kezd, állítsa a DIP kapcsoló első számjegyét az eredeti </w:t>
      </w:r>
      <w:proofErr w:type="gramStart"/>
      <w:r>
        <w:t>pozícióba</w:t>
      </w:r>
      <w:proofErr w:type="gramEnd"/>
      <w:r>
        <w:t>, és a jelenlegi szintet az érzékelő nullá</w:t>
      </w:r>
      <w:r w:rsidR="001F1424">
        <w:t>nak</w:t>
      </w:r>
      <w:r>
        <w:t xml:space="preserve"> fogja elmenteni.</w:t>
      </w:r>
    </w:p>
    <w:p w:rsidR="00FA6D95" w:rsidRPr="000E3669" w:rsidRDefault="0049297F" w:rsidP="00FA6D95">
      <w:pPr>
        <w:pStyle w:val="Cmsor2"/>
        <w:numPr>
          <w:ilvl w:val="1"/>
          <w:numId w:val="1"/>
        </w:numPr>
        <w:ind w:left="426"/>
      </w:pPr>
      <w:r>
        <w:t>Egypont kalibrálás</w:t>
      </w:r>
      <w:r w:rsidR="001F1424">
        <w:t>a</w:t>
      </w:r>
      <w:r>
        <w:t xml:space="preserve"> </w:t>
      </w:r>
    </w:p>
    <w:p w:rsidR="00FA6D95" w:rsidRPr="000E3669" w:rsidRDefault="003247D9" w:rsidP="00FA6D95">
      <w:r w:rsidRPr="003247D9">
        <w:t>Egypont kali</w:t>
      </w:r>
      <w:r>
        <w:t>brálás</w:t>
      </w:r>
      <w:r w:rsidR="001F1424">
        <w:t>á</w:t>
      </w:r>
      <w:r>
        <w:t xml:space="preserve">hoz szükség </w:t>
      </w:r>
      <w:r w:rsidR="001F1424">
        <w:t>van</w:t>
      </w:r>
      <w:r>
        <w:t>: egy palack</w:t>
      </w:r>
      <w:r w:rsidRPr="003247D9">
        <w:t xml:space="preserve"> standard gáz</w:t>
      </w:r>
      <w:r>
        <w:t>ra</w:t>
      </w:r>
      <w:r w:rsidRPr="003247D9">
        <w:t xml:space="preserve"> (általában a </w:t>
      </w:r>
      <w:proofErr w:type="gramStart"/>
      <w:r w:rsidRPr="003247D9">
        <w:t>koncentráció</w:t>
      </w:r>
      <w:proofErr w:type="gramEnd"/>
      <w:r w:rsidRPr="003247D9">
        <w:t xml:space="preserve"> 40% F.S.) és 1000 ml/perc</w:t>
      </w:r>
      <w:r>
        <w:t xml:space="preserve"> </w:t>
      </w:r>
      <w:r w:rsidRPr="003247D9">
        <w:t>gázáram</w:t>
      </w:r>
      <w:r w:rsidR="001F1424">
        <w:t>ra</w:t>
      </w:r>
      <w:r w:rsidRPr="003247D9">
        <w:t>.</w:t>
      </w:r>
    </w:p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5840"/>
      </w:tblGrid>
      <w:tr w:rsidR="00FA6D95" w:rsidRPr="000E3669" w:rsidTr="00304324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FA6D95" w:rsidP="00304324">
            <w:pPr>
              <w:jc w:val="center"/>
            </w:pPr>
            <w:r w:rsidRPr="000E3669">
              <w:object w:dxaOrig="9480" w:dyaOrig="9075">
                <v:shape id="_x0000_i1031" type="#_x0000_t75" style="width:30pt;height:28.5pt" o:ole="">
                  <v:imagedata r:id="rId17" o:title=""/>
                </v:shape>
                <o:OLEObject Type="Embed" ProgID="PBrush" ShapeID="_x0000_i1031" DrawAspect="Content" ObjectID="_1625941463" r:id="rId36"/>
              </w:objec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A6D95" w:rsidRPr="000E3669" w:rsidRDefault="00FA6D95" w:rsidP="00304324">
            <w:pPr>
              <w:jc w:val="center"/>
              <w:rPr>
                <w:i/>
              </w:rPr>
            </w:pPr>
          </w:p>
          <w:p w:rsidR="00FA6D95" w:rsidRPr="000E3669" w:rsidRDefault="001F1424" w:rsidP="001F1424">
            <w:pPr>
              <w:ind w:right="-108"/>
              <w:jc w:val="left"/>
              <w:rPr>
                <w:i/>
              </w:rPr>
            </w:pPr>
            <w:r>
              <w:rPr>
                <w:rFonts w:ascii="Franklin Gothic Medium Cond" w:hAnsi="Franklin Gothic Medium Cond"/>
                <w:sz w:val="18"/>
                <w:szCs w:val="18"/>
              </w:rPr>
              <w:t>Felhatalmazás nélkül a</w:t>
            </w:r>
            <w:r w:rsidR="00EB206C" w:rsidRPr="00EB206C">
              <w:rPr>
                <w:rFonts w:ascii="Franklin Gothic Medium Cond" w:hAnsi="Franklin Gothic Medium Cond"/>
                <w:sz w:val="18"/>
                <w:szCs w:val="18"/>
              </w:rPr>
              <w:t xml:space="preserve"> DIP kapcsolót nem szabad állítani</w:t>
            </w:r>
            <w:r>
              <w:rPr>
                <w:rFonts w:ascii="Franklin Gothic Medium Cond" w:hAnsi="Franklin Gothic Medium Cond"/>
                <w:sz w:val="18"/>
                <w:szCs w:val="18"/>
              </w:rPr>
              <w:t>!</w:t>
            </w:r>
            <w:r w:rsidR="00FA6D95" w:rsidRPr="000E3669">
              <w:rPr>
                <w:rFonts w:ascii="Franklin Gothic Medium Cond" w:hAnsi="Franklin Gothic Medium Cond"/>
                <w:sz w:val="18"/>
                <w:szCs w:val="18"/>
              </w:rPr>
              <w:t xml:space="preserve"> </w:t>
            </w:r>
          </w:p>
        </w:tc>
      </w:tr>
    </w:tbl>
    <w:p w:rsidR="00FA6D95" w:rsidRPr="000E3669" w:rsidRDefault="00FA6D95" w:rsidP="00FA6D95"/>
    <w:p w:rsidR="00FA6D95" w:rsidRPr="00A93F85" w:rsidRDefault="00EB206C" w:rsidP="00FA6D95">
      <w:pPr>
        <w:pStyle w:val="Nospacing1"/>
        <w:spacing w:line="360" w:lineRule="auto"/>
        <w:rPr>
          <w:lang w:val="hu-HU"/>
        </w:rPr>
      </w:pPr>
      <w:r w:rsidRPr="00A93F85">
        <w:rPr>
          <w:lang w:val="hu-HU"/>
        </w:rPr>
        <w:t>Kövesse az alábbi eljárást:</w:t>
      </w:r>
    </w:p>
    <w:p w:rsidR="00A93F85" w:rsidRDefault="00A93F85" w:rsidP="00A93F85">
      <w:pPr>
        <w:pStyle w:val="Listaszerbekezds"/>
        <w:ind w:left="142"/>
      </w:pPr>
      <w:r>
        <w:t xml:space="preserve">- </w:t>
      </w:r>
      <w:r w:rsidR="001F1424">
        <w:t>Csatlakoztassa a kalibrációs gázpalackot és a gáz áramlásszelepet nyissa meg szükséges mértékig, majd egy csövön keresztül vezesse a gézt a szenzorhoz legalább egy percen keresztül;</w:t>
      </w:r>
    </w:p>
    <w:p w:rsidR="00A93F85" w:rsidRDefault="00A93F85" w:rsidP="00A93F85">
      <w:pPr>
        <w:pStyle w:val="Listaszerbekezds"/>
        <w:ind w:left="142"/>
      </w:pPr>
      <w:r>
        <w:t>- Tartsa lenyomva mindkét gombot 1 ~ 2 másodpercig, majd a zöld LED villogni kezd. Az érzékelő belép a kalibrációs állapotba.</w:t>
      </w:r>
    </w:p>
    <w:p w:rsidR="00F645B1" w:rsidRDefault="00A93F85" w:rsidP="00A93F85">
      <w:pPr>
        <w:pStyle w:val="Listaszerbekezds"/>
        <w:ind w:left="142"/>
      </w:pPr>
      <w:r>
        <w:t xml:space="preserve">- Állítsa be a DIP kapcsoló </w:t>
      </w:r>
      <w:r w:rsidR="001F1424">
        <w:t>második</w:t>
      </w:r>
      <w:r>
        <w:t xml:space="preserve"> számjegyét „</w:t>
      </w:r>
      <w:proofErr w:type="spellStart"/>
      <w:r>
        <w:t>on</w:t>
      </w:r>
      <w:proofErr w:type="spellEnd"/>
      <w:r>
        <w:t>” állásba</w:t>
      </w:r>
      <w:r w:rsidR="001F1424">
        <w:t xml:space="preserve"> az alábbi táblázat példájára</w:t>
      </w:r>
      <w:r>
        <w:t xml:space="preserve">. Néhány másodperc múlva a piros LED villogni kezd, </w:t>
      </w:r>
      <w:r w:rsidR="00F645B1">
        <w:t xml:space="preserve">ez jelzi, hogy a jelen </w:t>
      </w:r>
      <w:proofErr w:type="gramStart"/>
      <w:r w:rsidR="00F645B1">
        <w:t>szenzor mérési</w:t>
      </w:r>
      <w:proofErr w:type="gramEnd"/>
      <w:r w:rsidR="00F645B1">
        <w:t xml:space="preserve"> értéket, mint kalibrációs referencia értéket tárolta az eszköz;</w:t>
      </w:r>
    </w:p>
    <w:p w:rsidR="00FA6D95" w:rsidRDefault="00F645B1" w:rsidP="00A93F85">
      <w:pPr>
        <w:pStyle w:val="Listaszerbekezds"/>
        <w:ind w:left="142"/>
      </w:pPr>
      <w:r>
        <w:t xml:space="preserve">- Állítsa a DIP </w:t>
      </w:r>
      <w:r w:rsidR="00A93F85">
        <w:t>kapcsoló</w:t>
      </w:r>
      <w:r>
        <w:t>t eredeti állásba. A kalibráció befejeződött. Győződjön meg róla, hogy a gázpalackot elzárta és vegye le a csövet.</w:t>
      </w:r>
    </w:p>
    <w:p w:rsidR="003E0C76" w:rsidRPr="000E3669" w:rsidRDefault="003E0C76" w:rsidP="00FA6D95"/>
    <w:tbl>
      <w:tblPr>
        <w:tblStyle w:val="Rcsostblzat"/>
        <w:tblW w:w="6663" w:type="dxa"/>
        <w:tblInd w:w="108" w:type="dxa"/>
        <w:tblLook w:val="04A0" w:firstRow="1" w:lastRow="0" w:firstColumn="1" w:lastColumn="0" w:noHBand="0" w:noVBand="1"/>
      </w:tblPr>
      <w:tblGrid>
        <w:gridCol w:w="823"/>
        <w:gridCol w:w="311"/>
        <w:gridCol w:w="2127"/>
        <w:gridCol w:w="1128"/>
        <w:gridCol w:w="2274"/>
      </w:tblGrid>
      <w:tr w:rsidR="00FA6D95" w:rsidRPr="000E3669" w:rsidTr="00304324">
        <w:tc>
          <w:tcPr>
            <w:tcW w:w="1134" w:type="dxa"/>
            <w:gridSpan w:val="2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A93F85" w:rsidP="0030432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Kapcsolók állása</w:t>
            </w:r>
          </w:p>
        </w:tc>
        <w:tc>
          <w:tcPr>
            <w:tcW w:w="2127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A93F85" w:rsidP="00304324">
            <w:pPr>
              <w:jc w:val="center"/>
              <w:rPr>
                <w:b/>
              </w:rPr>
            </w:pPr>
            <w:r>
              <w:rPr>
                <w:b/>
              </w:rPr>
              <w:t>Kalibrálás</w:t>
            </w:r>
          </w:p>
        </w:tc>
        <w:tc>
          <w:tcPr>
            <w:tcW w:w="112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A93F85" w:rsidP="00A93F85">
            <w:pPr>
              <w:jc w:val="center"/>
              <w:rPr>
                <w:b/>
              </w:rPr>
            </w:pPr>
            <w:r>
              <w:rPr>
                <w:b/>
              </w:rPr>
              <w:t>Kapcsolók állása</w:t>
            </w:r>
          </w:p>
        </w:tc>
        <w:tc>
          <w:tcPr>
            <w:tcW w:w="22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A93F85" w:rsidP="00304324">
            <w:pPr>
              <w:jc w:val="center"/>
              <w:rPr>
                <w:b/>
              </w:rPr>
            </w:pPr>
            <w:r>
              <w:rPr>
                <w:b/>
              </w:rPr>
              <w:t>Kalibrálás</w:t>
            </w:r>
          </w:p>
        </w:tc>
      </w:tr>
      <w:tr w:rsidR="00FA6D95" w:rsidRPr="000E3669" w:rsidTr="00304324">
        <w:tc>
          <w:tcPr>
            <w:tcW w:w="1134" w:type="dxa"/>
            <w:gridSpan w:val="2"/>
            <w:vAlign w:val="center"/>
          </w:tcPr>
          <w:p w:rsidR="00FA6D95" w:rsidRPr="000E3669" w:rsidRDefault="00FA6D95" w:rsidP="00304324">
            <w:pPr>
              <w:jc w:val="center"/>
            </w:pPr>
            <w:r w:rsidRPr="000E3669">
              <w:rPr>
                <w:noProof/>
                <w:lang w:eastAsia="hu-HU"/>
              </w:rPr>
              <w:drawing>
                <wp:inline distT="0" distB="0" distL="0" distR="0" wp14:anchorId="131BB0C7" wp14:editId="28598A87">
                  <wp:extent cx="503427" cy="36000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2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FA6D95" w:rsidRPr="000E3669" w:rsidRDefault="00A93F85" w:rsidP="00A93F85">
            <w:pPr>
              <w:jc w:val="center"/>
            </w:pPr>
            <w:r>
              <w:t>Zéró k</w:t>
            </w:r>
            <w:r w:rsidRPr="00A93F85">
              <w:t>alibrálás</w:t>
            </w:r>
          </w:p>
        </w:tc>
        <w:tc>
          <w:tcPr>
            <w:tcW w:w="1128" w:type="dxa"/>
            <w:vAlign w:val="center"/>
          </w:tcPr>
          <w:p w:rsidR="00FA6D95" w:rsidRPr="000E3669" w:rsidRDefault="00A76CCE" w:rsidP="00304324">
            <w:pPr>
              <w:jc w:val="center"/>
            </w:pPr>
            <w:r w:rsidRPr="000E3669">
              <w:rPr>
                <w:noProof/>
                <w:lang w:eastAsia="hu-HU"/>
              </w:rPr>
              <w:drawing>
                <wp:inline distT="0" distB="0" distL="0" distR="0" wp14:anchorId="0E24146B" wp14:editId="19300944">
                  <wp:extent cx="503428" cy="36000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2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 w:rsidR="00FA6D95" w:rsidRPr="000E3669" w:rsidRDefault="00A76CCE" w:rsidP="00304324">
            <w:pPr>
              <w:jc w:val="center"/>
            </w:pPr>
            <w:r w:rsidRPr="000E3669">
              <w:t>50% LEL</w:t>
            </w:r>
            <w:r w:rsidR="00FA6D95" w:rsidRPr="000E3669">
              <w:t xml:space="preserve"> </w:t>
            </w:r>
            <w:r w:rsidR="00A93F85">
              <w:t>k</w:t>
            </w:r>
            <w:r w:rsidR="00A93F85" w:rsidRPr="00A93F85">
              <w:t>alibrálás</w:t>
            </w:r>
          </w:p>
        </w:tc>
      </w:tr>
      <w:tr w:rsidR="00FA6D95" w:rsidRPr="000E3669" w:rsidTr="00304324"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A6D95" w:rsidRPr="000E3669" w:rsidRDefault="00FA6D95" w:rsidP="00304324">
            <w:pPr>
              <w:jc w:val="center"/>
            </w:pPr>
            <w:r w:rsidRPr="000E3669">
              <w:object w:dxaOrig="9480" w:dyaOrig="9075">
                <v:shape id="_x0000_i1032" type="#_x0000_t75" style="width:30pt;height:28.5pt" o:ole="">
                  <v:imagedata r:id="rId17" o:title=""/>
                </v:shape>
                <o:OLEObject Type="Embed" ProgID="PBrush" ShapeID="_x0000_i1032" DrawAspect="Content" ObjectID="_1625941464" r:id="rId39"/>
              </w:object>
            </w:r>
          </w:p>
        </w:tc>
        <w:tc>
          <w:tcPr>
            <w:tcW w:w="5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A6D95" w:rsidRPr="000E3669" w:rsidRDefault="00FA6D95" w:rsidP="00304324">
            <w:pPr>
              <w:jc w:val="center"/>
              <w:rPr>
                <w:i/>
              </w:rPr>
            </w:pPr>
          </w:p>
          <w:p w:rsidR="00FA6D95" w:rsidRPr="000E3669" w:rsidRDefault="00A93F85" w:rsidP="00304324">
            <w:pPr>
              <w:ind w:left="-108" w:right="-141"/>
              <w:jc w:val="left"/>
              <w:rPr>
                <w:rFonts w:ascii="Franklin Gothic Medium Cond" w:hAnsi="Franklin Gothic Medium Cond"/>
                <w:sz w:val="18"/>
                <w:szCs w:val="18"/>
              </w:rPr>
            </w:pPr>
            <w:r>
              <w:t xml:space="preserve"> </w:t>
            </w:r>
            <w:r w:rsidRPr="00A93F85">
              <w:rPr>
                <w:rFonts w:ascii="Franklin Gothic Medium Cond" w:hAnsi="Franklin Gothic Medium Cond"/>
                <w:sz w:val="18"/>
                <w:szCs w:val="18"/>
              </w:rPr>
              <w:t>A fekete színű részek a DIP kapcsoló helyzetét jelzik</w:t>
            </w:r>
            <w:r>
              <w:rPr>
                <w:rFonts w:ascii="Franklin Gothic Medium Cond" w:hAnsi="Franklin Gothic Medium Cond"/>
                <w:sz w:val="18"/>
                <w:szCs w:val="18"/>
              </w:rPr>
              <w:t>.</w:t>
            </w:r>
          </w:p>
          <w:p w:rsidR="00FA6D95" w:rsidRPr="000E3669" w:rsidRDefault="00FA6D95" w:rsidP="00304324">
            <w:pPr>
              <w:tabs>
                <w:tab w:val="left" w:pos="5873"/>
              </w:tabs>
              <w:ind w:right="33"/>
              <w:jc w:val="center"/>
              <w:rPr>
                <w:i/>
              </w:rPr>
            </w:pPr>
          </w:p>
        </w:tc>
      </w:tr>
    </w:tbl>
    <w:p w:rsidR="00FF7D07" w:rsidRPr="000E3669" w:rsidRDefault="00FF7D07" w:rsidP="00DD3742"/>
    <w:p w:rsidR="00A76CCE" w:rsidRPr="000E3669" w:rsidRDefault="00FE19CF" w:rsidP="00A76CCE">
      <w:pPr>
        <w:pStyle w:val="Cmsor1"/>
      </w:pPr>
      <w:r>
        <w:t>Karbantartás</w:t>
      </w:r>
    </w:p>
    <w:p w:rsidR="00A76CCE" w:rsidRPr="000E3669" w:rsidRDefault="00FE19CF" w:rsidP="00A76CCE">
      <w:r w:rsidRPr="008119B8">
        <w:t>A GD2G rögzített gázérzékelők tartós teljesítményt nyújtanak alacsony karbantartási igény mellett. Annak érdekében, hogy az érzékelő megfelelően működjön, végezze el a kalibrálást minden 6 hónapban, és rögzítse a kalibrálási dátumokat.</w:t>
      </w:r>
    </w:p>
    <w:p w:rsidR="000A70F7" w:rsidRDefault="000A70F7" w:rsidP="000A70F7">
      <w:r w:rsidRPr="008119B8">
        <w:t>Ellenőrizze rendszeresen a készüléket, és győződjön meg arról, hogy az érzékelőfej por és más folyadékoktól m</w:t>
      </w:r>
      <w:r>
        <w:t xml:space="preserve">entes. Ha az érzékelőfejen </w:t>
      </w:r>
      <w:r w:rsidRPr="008119B8">
        <w:t>porszennyeződés</w:t>
      </w:r>
      <w:r>
        <w:t xml:space="preserve"> van</w:t>
      </w:r>
      <w:r w:rsidRPr="008119B8">
        <w:t>, óvatosan tisztítsa meg a felületet a szin</w:t>
      </w:r>
      <w:r>
        <w:t>terezett fémlemez megsértése nélkül</w:t>
      </w:r>
      <w:r w:rsidRPr="008119B8">
        <w:t>.</w:t>
      </w:r>
    </w:p>
    <w:p w:rsidR="00604EA6" w:rsidRPr="000E3669" w:rsidRDefault="00604EA6" w:rsidP="00A76CCE"/>
    <w:p w:rsidR="00604EA6" w:rsidRPr="000E3669" w:rsidRDefault="00604EA6" w:rsidP="00A76CCE"/>
    <w:p w:rsidR="00102EE7" w:rsidRPr="000E3669" w:rsidRDefault="00FE19CF" w:rsidP="00102EE7">
      <w:pPr>
        <w:pStyle w:val="Cmsor1"/>
      </w:pPr>
      <w:r>
        <w:t>Hibakeresés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18"/>
        <w:gridCol w:w="2235"/>
        <w:gridCol w:w="2227"/>
      </w:tblGrid>
      <w:tr w:rsidR="00A76CCE" w:rsidRPr="000E3669" w:rsidTr="00304324">
        <w:trPr>
          <w:trHeight w:val="340"/>
        </w:trPr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76CCE" w:rsidRPr="000E3669" w:rsidRDefault="000A70F7" w:rsidP="00304324">
            <w:pPr>
              <w:jc w:val="left"/>
              <w:rPr>
                <w:b/>
              </w:rPr>
            </w:pPr>
            <w:r>
              <w:rPr>
                <w:b/>
              </w:rPr>
              <w:t>Hiba</w:t>
            </w:r>
          </w:p>
        </w:tc>
        <w:tc>
          <w:tcPr>
            <w:tcW w:w="2277" w:type="dxa"/>
            <w:shd w:val="clear" w:color="auto" w:fill="F2F2F2" w:themeFill="background1" w:themeFillShade="F2"/>
            <w:vAlign w:val="center"/>
          </w:tcPr>
          <w:p w:rsidR="00A76CCE" w:rsidRPr="000E3669" w:rsidRDefault="000A70F7" w:rsidP="00304324">
            <w:pPr>
              <w:jc w:val="left"/>
              <w:rPr>
                <w:b/>
              </w:rPr>
            </w:pPr>
            <w:r>
              <w:rPr>
                <w:b/>
              </w:rPr>
              <w:t xml:space="preserve">Lehetséges okok </w:t>
            </w:r>
          </w:p>
        </w:tc>
        <w:tc>
          <w:tcPr>
            <w:tcW w:w="2277" w:type="dxa"/>
            <w:shd w:val="clear" w:color="auto" w:fill="F2F2F2" w:themeFill="background1" w:themeFillShade="F2"/>
            <w:vAlign w:val="center"/>
          </w:tcPr>
          <w:p w:rsidR="00A76CCE" w:rsidRPr="000E3669" w:rsidRDefault="000A70F7" w:rsidP="00304324">
            <w:pPr>
              <w:jc w:val="left"/>
              <w:rPr>
                <w:b/>
              </w:rPr>
            </w:pPr>
            <w:r>
              <w:rPr>
                <w:b/>
              </w:rPr>
              <w:t>Megoldás</w:t>
            </w:r>
          </w:p>
        </w:tc>
      </w:tr>
      <w:tr w:rsidR="00604EA6" w:rsidRPr="000E3669" w:rsidTr="00304324">
        <w:trPr>
          <w:trHeight w:val="340"/>
        </w:trPr>
        <w:tc>
          <w:tcPr>
            <w:tcW w:w="2276" w:type="dxa"/>
            <w:vAlign w:val="center"/>
          </w:tcPr>
          <w:p w:rsidR="00604EA6" w:rsidRPr="000E3669" w:rsidRDefault="000A70F7" w:rsidP="00304324">
            <w:pPr>
              <w:jc w:val="left"/>
            </w:pPr>
            <w:r>
              <w:t>Kijövő jel</w:t>
            </w:r>
            <w:r w:rsidR="00604EA6" w:rsidRPr="000E3669">
              <w:t>: &lt;1.5</w:t>
            </w:r>
          </w:p>
        </w:tc>
        <w:tc>
          <w:tcPr>
            <w:tcW w:w="2277" w:type="dxa"/>
            <w:vAlign w:val="center"/>
          </w:tcPr>
          <w:p w:rsidR="00604EA6" w:rsidRPr="000E3669" w:rsidRDefault="000A70F7" w:rsidP="00304324">
            <w:pPr>
              <w:jc w:val="left"/>
            </w:pPr>
            <w:r>
              <w:t>Készülék hiba</w:t>
            </w:r>
          </w:p>
        </w:tc>
        <w:tc>
          <w:tcPr>
            <w:tcW w:w="2277" w:type="dxa"/>
            <w:vAlign w:val="center"/>
          </w:tcPr>
          <w:p w:rsidR="00604EA6" w:rsidRPr="000E3669" w:rsidRDefault="00E60B7F" w:rsidP="00304324">
            <w:pPr>
              <w:jc w:val="left"/>
            </w:pPr>
            <w:r>
              <w:t>Szakmai támogatás</w:t>
            </w:r>
          </w:p>
        </w:tc>
      </w:tr>
      <w:tr w:rsidR="00A76CCE" w:rsidRPr="000E3669" w:rsidTr="00304324">
        <w:trPr>
          <w:trHeight w:val="340"/>
        </w:trPr>
        <w:tc>
          <w:tcPr>
            <w:tcW w:w="2276" w:type="dxa"/>
            <w:vAlign w:val="center"/>
          </w:tcPr>
          <w:p w:rsidR="00A76CCE" w:rsidRPr="000E3669" w:rsidRDefault="000A70F7" w:rsidP="00304324">
            <w:pPr>
              <w:jc w:val="left"/>
            </w:pPr>
            <w:r>
              <w:t>Kijövő jel</w:t>
            </w:r>
            <w:r w:rsidRPr="000E3669">
              <w:t>:</w:t>
            </w:r>
            <w:r w:rsidR="00A76CCE" w:rsidRPr="000E3669">
              <w:t xml:space="preserve"> = 2 mA</w:t>
            </w:r>
          </w:p>
        </w:tc>
        <w:tc>
          <w:tcPr>
            <w:tcW w:w="2277" w:type="dxa"/>
            <w:vAlign w:val="center"/>
          </w:tcPr>
          <w:p w:rsidR="00A76CCE" w:rsidRPr="000E3669" w:rsidRDefault="000A70F7" w:rsidP="00304324">
            <w:pPr>
              <w:jc w:val="left"/>
            </w:pPr>
            <w:r>
              <w:t>Rendszer hiba, Szenzor hiba</w:t>
            </w:r>
          </w:p>
        </w:tc>
        <w:tc>
          <w:tcPr>
            <w:tcW w:w="2277" w:type="dxa"/>
            <w:vAlign w:val="center"/>
          </w:tcPr>
          <w:p w:rsidR="00A76CCE" w:rsidRPr="000E3669" w:rsidRDefault="00E60B7F" w:rsidP="00304324">
            <w:pPr>
              <w:jc w:val="left"/>
            </w:pPr>
            <w:r w:rsidRPr="00E60B7F">
              <w:t>Távolítsa el a tápellátást és ellenőrizze az érzékelők csatlakozásait, majd indítsa újra.</w:t>
            </w:r>
          </w:p>
        </w:tc>
      </w:tr>
      <w:tr w:rsidR="00A72719" w:rsidRPr="000E3669" w:rsidTr="00A72719">
        <w:trPr>
          <w:trHeight w:val="624"/>
        </w:trPr>
        <w:tc>
          <w:tcPr>
            <w:tcW w:w="2276" w:type="dxa"/>
            <w:vAlign w:val="center"/>
          </w:tcPr>
          <w:p w:rsidR="00A72719" w:rsidRPr="000E3669" w:rsidRDefault="00507223" w:rsidP="00304324">
            <w:pPr>
              <w:jc w:val="left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783590</wp:posOffset>
                      </wp:positionV>
                      <wp:extent cx="1371600" cy="464820"/>
                      <wp:effectExtent l="0" t="0" r="19050" b="11430"/>
                      <wp:wrapNone/>
                      <wp:docPr id="7" name="Szövegdoboz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60315" w:rsidRPr="00F645B1" w:rsidRDefault="00660315">
                                  <w:pPr>
                                    <w:rPr>
                                      <w:szCs w:val="14"/>
                                    </w:rPr>
                                  </w:pPr>
                                  <w:r w:rsidRPr="00F645B1">
                                    <w:rPr>
                                      <w:szCs w:val="14"/>
                                    </w:rPr>
                                    <w:t xml:space="preserve">Hibás kapcsolat a vezérlőegységgel vagy a </w:t>
                                  </w:r>
                                  <w:r w:rsidR="00F645B1" w:rsidRPr="00F645B1">
                                    <w:rPr>
                                      <w:szCs w:val="14"/>
                                    </w:rPr>
                                    <w:t>PLC</w:t>
                                  </w:r>
                                  <w:r w:rsidRPr="00F645B1">
                                    <w:rPr>
                                      <w:szCs w:val="14"/>
                                    </w:rPr>
                                    <w:t>-</w:t>
                                  </w:r>
                                  <w:proofErr w:type="spellStart"/>
                                  <w:r w:rsidRPr="00F645B1">
                                    <w:rPr>
                                      <w:szCs w:val="14"/>
                                    </w:rPr>
                                    <w:t>vel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7" o:spid="_x0000_s1027" type="#_x0000_t202" style="position:absolute;margin-left:-4.2pt;margin-top:61.7pt;width:108pt;height:3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" fillcolor="white [3201]" strokecolor="white [3212]" strokeweight=".5pt">
                      <v:textbox>
                        <w:txbxContent>
                          <w:p w:rsidR="00660315" w:rsidRPr="00F645B1" w:rsidRDefault="00660315">
                            <w:pPr>
                              <w:rPr>
                                <w:szCs w:val="14"/>
                              </w:rPr>
                            </w:pPr>
                            <w:r w:rsidRPr="00F645B1">
                              <w:rPr>
                                <w:szCs w:val="14"/>
                              </w:rPr>
                              <w:t xml:space="preserve">Hibás kapcsolat a vezérlőegységgel vagy a </w:t>
                            </w:r>
                            <w:r w:rsidR="00F645B1" w:rsidRPr="00F645B1">
                              <w:rPr>
                                <w:szCs w:val="14"/>
                              </w:rPr>
                              <w:t>PLC</w:t>
                            </w:r>
                            <w:r w:rsidRPr="00F645B1">
                              <w:rPr>
                                <w:szCs w:val="14"/>
                              </w:rPr>
                              <w:t>-</w:t>
                            </w:r>
                            <w:proofErr w:type="spellStart"/>
                            <w:r w:rsidRPr="00F645B1">
                              <w:rPr>
                                <w:szCs w:val="14"/>
                              </w:rPr>
                              <w:t>vel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45B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412115</wp:posOffset>
                      </wp:positionV>
                      <wp:extent cx="1155700" cy="317500"/>
                      <wp:effectExtent l="0" t="0" r="25400" b="25400"/>
                      <wp:wrapNone/>
                      <wp:docPr id="6" name="Szövegdoboz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57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60315" w:rsidRDefault="00660315">
                                  <w:r>
                                    <w:t xml:space="preserve">Nincs mérési válasz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6" o:spid="_x0000_s1028" type="#_x0000_t202" style="position:absolute;margin-left:-2.7pt;margin-top:32.45pt;width:91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" fillcolor="white [3201]" strokecolor="white [3212]" strokeweight=".5pt">
                      <v:textbox>
                        <w:txbxContent>
                          <w:p w:rsidR="00660315" w:rsidRDefault="00660315">
                            <w:r>
                              <w:t xml:space="preserve">Nincs mérési válasz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70F7">
              <w:t>Kijövő jel</w:t>
            </w:r>
            <w:r w:rsidR="000A70F7" w:rsidRPr="000A70F7">
              <w:t>: tiszta levegő esetén nem 4 mA</w:t>
            </w:r>
          </w:p>
        </w:tc>
        <w:tc>
          <w:tcPr>
            <w:tcW w:w="2277" w:type="dxa"/>
            <w:vAlign w:val="center"/>
          </w:tcPr>
          <w:p w:rsidR="00A72719" w:rsidRPr="000E3669" w:rsidRDefault="000A70F7" w:rsidP="000A70F7">
            <w:pPr>
              <w:jc w:val="left"/>
            </w:pPr>
            <w:r>
              <w:t>Zéró</w:t>
            </w:r>
            <w:r w:rsidR="00A72719">
              <w:t xml:space="preserve"> </w:t>
            </w:r>
            <w:r>
              <w:t>kalibráció hiba</w:t>
            </w:r>
          </w:p>
        </w:tc>
        <w:tc>
          <w:tcPr>
            <w:tcW w:w="2277" w:type="dxa"/>
            <w:vAlign w:val="center"/>
          </w:tcPr>
          <w:p w:rsidR="00A72719" w:rsidRPr="000E3669" w:rsidRDefault="00E60B7F" w:rsidP="00E60B7F">
            <w:pPr>
              <w:jc w:val="left"/>
            </w:pPr>
            <w:r>
              <w:t>Végezze el a zéró k</w:t>
            </w:r>
            <w:r w:rsidRPr="00E60B7F">
              <w:t>alibrálást</w:t>
            </w:r>
          </w:p>
        </w:tc>
      </w:tr>
      <w:tr w:rsidR="00A76CCE" w:rsidRPr="000E3669" w:rsidTr="00304324">
        <w:trPr>
          <w:trHeight w:val="340"/>
        </w:trPr>
        <w:tc>
          <w:tcPr>
            <w:tcW w:w="2276" w:type="dxa"/>
            <w:vMerge w:val="restart"/>
            <w:vAlign w:val="center"/>
          </w:tcPr>
          <w:p w:rsidR="00A76CCE" w:rsidRPr="000E3669" w:rsidRDefault="00A76CCE" w:rsidP="00304324">
            <w:pPr>
              <w:jc w:val="left"/>
            </w:pPr>
            <w:r w:rsidRPr="000E3669">
              <w:t xml:space="preserve">No </w:t>
            </w:r>
            <w:proofErr w:type="spellStart"/>
            <w:r w:rsidRPr="000E3669">
              <w:t>measurement</w:t>
            </w:r>
            <w:proofErr w:type="spellEnd"/>
            <w:r w:rsidRPr="000E3669">
              <w:t xml:space="preserve"> </w:t>
            </w:r>
            <w:proofErr w:type="spellStart"/>
            <w:r w:rsidRPr="000E3669">
              <w:t>response</w:t>
            </w:r>
            <w:proofErr w:type="spellEnd"/>
          </w:p>
        </w:tc>
        <w:tc>
          <w:tcPr>
            <w:tcW w:w="2277" w:type="dxa"/>
            <w:vAlign w:val="center"/>
          </w:tcPr>
          <w:p w:rsidR="00A76CCE" w:rsidRPr="000E3669" w:rsidRDefault="000A70F7" w:rsidP="00304324">
            <w:pPr>
              <w:jc w:val="left"/>
            </w:pPr>
            <w:r>
              <w:t>Szenzor hiba</w:t>
            </w:r>
          </w:p>
        </w:tc>
        <w:tc>
          <w:tcPr>
            <w:tcW w:w="2277" w:type="dxa"/>
            <w:vAlign w:val="center"/>
          </w:tcPr>
          <w:p w:rsidR="00A76CCE" w:rsidRPr="000E3669" w:rsidRDefault="00E60B7F" w:rsidP="00E60B7F">
            <w:pPr>
              <w:jc w:val="left"/>
            </w:pPr>
            <w:r>
              <w:t>Cserélje ki a szenzort</w:t>
            </w:r>
          </w:p>
        </w:tc>
      </w:tr>
      <w:tr w:rsidR="00A76CCE" w:rsidRPr="000E3669" w:rsidTr="00304324">
        <w:trPr>
          <w:trHeight w:val="340"/>
        </w:trPr>
        <w:tc>
          <w:tcPr>
            <w:tcW w:w="2276" w:type="dxa"/>
            <w:vMerge/>
            <w:vAlign w:val="center"/>
          </w:tcPr>
          <w:p w:rsidR="00A76CCE" w:rsidRPr="000E3669" w:rsidRDefault="00A76CCE" w:rsidP="00304324">
            <w:pPr>
              <w:jc w:val="left"/>
            </w:pPr>
          </w:p>
        </w:tc>
        <w:tc>
          <w:tcPr>
            <w:tcW w:w="2277" w:type="dxa"/>
            <w:vAlign w:val="center"/>
          </w:tcPr>
          <w:p w:rsidR="00A76CCE" w:rsidRPr="000E3669" w:rsidRDefault="000A70F7" w:rsidP="00304324">
            <w:pPr>
              <w:jc w:val="left"/>
            </w:pPr>
            <w:r>
              <w:t>Vezérlő hiba</w:t>
            </w:r>
          </w:p>
        </w:tc>
        <w:tc>
          <w:tcPr>
            <w:tcW w:w="2277" w:type="dxa"/>
            <w:vAlign w:val="center"/>
          </w:tcPr>
          <w:p w:rsidR="00A76CCE" w:rsidRPr="000E3669" w:rsidRDefault="00E60B7F" w:rsidP="00304324">
            <w:pPr>
              <w:jc w:val="left"/>
            </w:pPr>
            <w:r w:rsidRPr="00E60B7F">
              <w:t>Szakmai támogatás</w:t>
            </w:r>
          </w:p>
        </w:tc>
      </w:tr>
      <w:tr w:rsidR="00A76CCE" w:rsidRPr="000E3669" w:rsidTr="00304324">
        <w:trPr>
          <w:trHeight w:val="340"/>
        </w:trPr>
        <w:tc>
          <w:tcPr>
            <w:tcW w:w="2276" w:type="dxa"/>
            <w:vMerge w:val="restart"/>
            <w:vAlign w:val="center"/>
          </w:tcPr>
          <w:p w:rsidR="00A76CCE" w:rsidRPr="000E3669" w:rsidRDefault="00A76CCE" w:rsidP="00304324">
            <w:pPr>
              <w:jc w:val="left"/>
            </w:pPr>
            <w:proofErr w:type="spellStart"/>
            <w:r w:rsidRPr="000E3669">
              <w:t>Faulty</w:t>
            </w:r>
            <w:proofErr w:type="spellEnd"/>
            <w:r w:rsidRPr="000E3669">
              <w:t xml:space="preserve"> </w:t>
            </w:r>
            <w:proofErr w:type="spellStart"/>
            <w:r w:rsidRPr="000E3669">
              <w:t>connection</w:t>
            </w:r>
            <w:proofErr w:type="spellEnd"/>
            <w:r w:rsidRPr="000E3669">
              <w:t xml:space="preserve"> </w:t>
            </w:r>
            <w:proofErr w:type="spellStart"/>
            <w:r w:rsidRPr="000E3669">
              <w:t>with</w:t>
            </w:r>
            <w:proofErr w:type="spellEnd"/>
            <w:r w:rsidRPr="000E3669">
              <w:t xml:space="preserve"> </w:t>
            </w:r>
            <w:proofErr w:type="spellStart"/>
            <w:r w:rsidRPr="000E3669">
              <w:t>control</w:t>
            </w:r>
            <w:proofErr w:type="spellEnd"/>
            <w:r w:rsidRPr="000E3669">
              <w:t xml:space="preserve"> unit </w:t>
            </w:r>
            <w:proofErr w:type="spellStart"/>
            <w:r w:rsidRPr="000E3669">
              <w:t>or</w:t>
            </w:r>
            <w:proofErr w:type="spellEnd"/>
            <w:r w:rsidRPr="000E3669">
              <w:t xml:space="preserve"> PLC</w:t>
            </w:r>
          </w:p>
        </w:tc>
        <w:tc>
          <w:tcPr>
            <w:tcW w:w="2277" w:type="dxa"/>
            <w:vAlign w:val="center"/>
          </w:tcPr>
          <w:p w:rsidR="00A76CCE" w:rsidRPr="000E3669" w:rsidRDefault="000A70F7" w:rsidP="00304324">
            <w:pPr>
              <w:jc w:val="left"/>
            </w:pPr>
            <w:r>
              <w:t>Kábelcsatlakozási hiba</w:t>
            </w:r>
          </w:p>
        </w:tc>
        <w:tc>
          <w:tcPr>
            <w:tcW w:w="2277" w:type="dxa"/>
            <w:vAlign w:val="center"/>
          </w:tcPr>
          <w:p w:rsidR="00A76CCE" w:rsidRPr="000E3669" w:rsidRDefault="00E60B7F" w:rsidP="00304324">
            <w:pPr>
              <w:jc w:val="left"/>
            </w:pPr>
            <w:r>
              <w:t>Nézze meg a csatlakozásokat</w:t>
            </w:r>
          </w:p>
        </w:tc>
      </w:tr>
      <w:tr w:rsidR="00A76CCE" w:rsidRPr="000E3669" w:rsidTr="00507223">
        <w:trPr>
          <w:trHeight w:val="457"/>
        </w:trPr>
        <w:tc>
          <w:tcPr>
            <w:tcW w:w="2276" w:type="dxa"/>
            <w:vMerge/>
            <w:vAlign w:val="center"/>
          </w:tcPr>
          <w:p w:rsidR="00A76CCE" w:rsidRPr="000E3669" w:rsidRDefault="00A76CCE" w:rsidP="00304324">
            <w:pPr>
              <w:jc w:val="left"/>
            </w:pPr>
          </w:p>
        </w:tc>
        <w:tc>
          <w:tcPr>
            <w:tcW w:w="2277" w:type="dxa"/>
            <w:vAlign w:val="center"/>
          </w:tcPr>
          <w:p w:rsidR="00A76CCE" w:rsidRPr="000E3669" w:rsidRDefault="000A70F7" w:rsidP="00304324">
            <w:pPr>
              <w:jc w:val="left"/>
            </w:pPr>
            <w:r>
              <w:t>Vezérlő hiba</w:t>
            </w:r>
          </w:p>
        </w:tc>
        <w:tc>
          <w:tcPr>
            <w:tcW w:w="2277" w:type="dxa"/>
            <w:vAlign w:val="center"/>
          </w:tcPr>
          <w:p w:rsidR="00A76CCE" w:rsidRPr="000E3669" w:rsidRDefault="00E60B7F" w:rsidP="00304324">
            <w:pPr>
              <w:jc w:val="left"/>
            </w:pPr>
            <w:r w:rsidRPr="00E60B7F">
              <w:t>Szakmai támogatás</w:t>
            </w:r>
          </w:p>
        </w:tc>
      </w:tr>
    </w:tbl>
    <w:p w:rsidR="00B33A72" w:rsidRPr="000E3669" w:rsidRDefault="00B33A72" w:rsidP="003A069C"/>
    <w:p w:rsidR="00B33A72" w:rsidRPr="000E3669" w:rsidRDefault="00B33A72" w:rsidP="003A069C"/>
    <w:p w:rsidR="006D19FB" w:rsidRPr="000E3669" w:rsidRDefault="006D19FB" w:rsidP="003A069C">
      <w:pPr>
        <w:sectPr w:rsidR="006D19FB" w:rsidRPr="000E3669" w:rsidSect="0064185F">
          <w:headerReference w:type="default" r:id="rId40"/>
          <w:pgSz w:w="8392" w:h="11907" w:code="9"/>
          <w:pgMar w:top="964" w:right="851" w:bottom="964" w:left="851" w:header="113" w:footer="170" w:gutter="0"/>
          <w:pgBorders w:offsetFrom="page">
            <w:bottom w:val="single" w:sz="4" w:space="24" w:color="FFFFFF" w:themeColor="background1"/>
          </w:pgBorders>
          <w:cols w:space="708"/>
          <w:docGrid w:linePitch="360"/>
        </w:sectPr>
      </w:pPr>
    </w:p>
    <w:p w:rsidR="00B33A72" w:rsidRPr="000E3669" w:rsidRDefault="00B33A72" w:rsidP="003A069C"/>
    <w:p w:rsidR="00384A8D" w:rsidRPr="000E3669" w:rsidRDefault="00384A8D" w:rsidP="003A069C"/>
    <w:p w:rsidR="00BB47E0" w:rsidRPr="000E3669" w:rsidRDefault="006D19FB" w:rsidP="006D19FB">
      <w:pPr>
        <w:jc w:val="center"/>
      </w:pP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  <w:r w:rsidRPr="000E3669">
        <w:br/>
      </w:r>
    </w:p>
    <w:p w:rsidR="00BB47E0" w:rsidRPr="000E3669" w:rsidRDefault="00BB47E0" w:rsidP="006D19FB">
      <w:pPr>
        <w:jc w:val="center"/>
      </w:pPr>
    </w:p>
    <w:p w:rsidR="00BB47E0" w:rsidRPr="000E3669" w:rsidRDefault="00BB47E0" w:rsidP="006D19FB">
      <w:pPr>
        <w:jc w:val="center"/>
      </w:pPr>
    </w:p>
    <w:p w:rsidR="006D19FB" w:rsidRPr="000E3669" w:rsidRDefault="006D19FB" w:rsidP="006D19FB">
      <w:pPr>
        <w:jc w:val="center"/>
      </w:pPr>
      <w:r w:rsidRPr="000E3669">
        <w:br/>
      </w:r>
      <w:r w:rsidRPr="000E3669">
        <w:br/>
      </w:r>
      <w:r w:rsidRPr="000E3669">
        <w:br/>
      </w:r>
      <w:r w:rsidRPr="000E3669">
        <w:rPr>
          <w:noProof/>
          <w:lang w:eastAsia="hu-HU"/>
        </w:rPr>
        <w:drawing>
          <wp:inline distT="0" distB="0" distL="0" distR="0">
            <wp:extent cx="1732929" cy="1732929"/>
            <wp:effectExtent l="0" t="0" r="635" b="635"/>
            <wp:docPr id="19" name="Picture 19" descr="C:\Users\Ersin\AppData\Local\Microsoft\Windows\INetCache\Content.Word\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sin\AppData\Local\Microsoft\Windows\INetCache\Content.Word\static_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08" cy="17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669">
        <w:br/>
      </w:r>
      <w:proofErr w:type="gramStart"/>
      <w:r w:rsidRPr="000E3669">
        <w:rPr>
          <w:sz w:val="20"/>
        </w:rPr>
        <w:t>www.karfandscoot.com</w:t>
      </w:r>
      <w:proofErr w:type="gramEnd"/>
      <w:r w:rsidR="00384A8D" w:rsidRPr="000E3669">
        <w:br w:type="page"/>
      </w:r>
    </w:p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384A8D" w:rsidRPr="000E3669" w:rsidRDefault="00384A8D" w:rsidP="003A069C"/>
    <w:p w:rsidR="00FF7D07" w:rsidRPr="000E3669" w:rsidRDefault="00FF7D07" w:rsidP="003A069C"/>
    <w:p w:rsidR="00FF7D07" w:rsidRPr="000E3669" w:rsidRDefault="00FF7D07" w:rsidP="003A069C"/>
    <w:p w:rsidR="00FF7D07" w:rsidRPr="000E3669" w:rsidRDefault="00FF7D07" w:rsidP="003A069C"/>
    <w:p w:rsidR="00FF7D07" w:rsidRPr="000E3669" w:rsidRDefault="00FF7D07" w:rsidP="003A069C"/>
    <w:p w:rsidR="00FF7D07" w:rsidRPr="000E3669" w:rsidRDefault="00FF7D07" w:rsidP="003A069C"/>
    <w:p w:rsidR="00FF7D07" w:rsidRPr="000E3669" w:rsidRDefault="00FF7D07" w:rsidP="003A069C"/>
    <w:p w:rsidR="00FF7D07" w:rsidRPr="000E3669" w:rsidRDefault="00FF7D07" w:rsidP="003A069C"/>
    <w:p w:rsidR="00411AAC" w:rsidRPr="000E3669" w:rsidRDefault="00411AAC" w:rsidP="00BC4D24">
      <w:pPr>
        <w:jc w:val="center"/>
      </w:pPr>
    </w:p>
    <w:p w:rsidR="00B33A72" w:rsidRDefault="00BC4D24" w:rsidP="00BC4D24">
      <w:pPr>
        <w:jc w:val="center"/>
      </w:pPr>
      <w:r w:rsidRPr="000E3669">
        <w:rPr>
          <w:noProof/>
          <w:lang w:eastAsia="hu-HU"/>
        </w:rPr>
        <w:drawing>
          <wp:inline distT="0" distB="0" distL="0" distR="0" wp14:anchorId="4CE37DC6" wp14:editId="4E5CF6DC">
            <wp:extent cx="2052084" cy="529838"/>
            <wp:effectExtent l="0" t="0" r="5715" b="3810"/>
            <wp:docPr id="13" name="Resim 13" descr="C:\Users\Ersin\AppData\Local\Microsoft\Windows\INetCache\Content.Word\UESTCO YENİ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sin\AppData\Local\Microsoft\Windows\INetCache\Content.Word\UESTCO YENİ LOG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74" cy="5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97" w:rsidRPr="007F3897" w:rsidRDefault="007F3897" w:rsidP="007F3897">
      <w:pPr>
        <w:jc w:val="center"/>
        <w:rPr>
          <w:b/>
          <w:bCs/>
        </w:rPr>
      </w:pPr>
      <w:r w:rsidRPr="007F3897">
        <w:rPr>
          <w:b/>
          <w:bCs/>
        </w:rPr>
        <w:t>UESTCO ENERJİ SİSTEMLERİ LTD. ŞTİ.</w:t>
      </w:r>
    </w:p>
    <w:p w:rsidR="007F3897" w:rsidRPr="000E3669" w:rsidRDefault="007F3897" w:rsidP="007F3897">
      <w:pPr>
        <w:jc w:val="center"/>
      </w:pPr>
      <w:proofErr w:type="spellStart"/>
      <w:r>
        <w:t>Hendem</w:t>
      </w:r>
      <w:proofErr w:type="spellEnd"/>
      <w:r>
        <w:t xml:space="preserve"> Cd. No:2, 34775 </w:t>
      </w:r>
      <w:proofErr w:type="spellStart"/>
      <w:r>
        <w:t>Istanbul</w:t>
      </w:r>
      <w:proofErr w:type="spellEnd"/>
      <w:r>
        <w:t xml:space="preserve">, </w:t>
      </w:r>
      <w:proofErr w:type="spellStart"/>
      <w:r>
        <w:t>Turkey</w:t>
      </w:r>
      <w:proofErr w:type="spellEnd"/>
      <w:r>
        <w:br/>
        <w:t>Tel: +90 216 314 56 57</w:t>
      </w:r>
      <w:r>
        <w:br/>
        <w:t>Fax: +90 216 314 56 61</w:t>
      </w:r>
      <w:r>
        <w:br/>
        <w:t>E-mail: info@uestco.com</w:t>
      </w:r>
    </w:p>
    <w:sectPr w:rsidR="007F3897" w:rsidRPr="000E3669" w:rsidSect="0064185F">
      <w:headerReference w:type="default" r:id="rId44"/>
      <w:footerReference w:type="default" r:id="rId45"/>
      <w:pgSz w:w="8392" w:h="11907" w:code="9"/>
      <w:pgMar w:top="964" w:right="851" w:bottom="964" w:left="851" w:header="113" w:footer="170" w:gutter="0"/>
      <w:pgBorders w:offsetFrom="page">
        <w:bottom w:val="single" w:sz="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DC3" w:rsidRDefault="00ED6DC3" w:rsidP="00501782">
      <w:pPr>
        <w:spacing w:after="0" w:line="240" w:lineRule="auto"/>
      </w:pPr>
      <w:r>
        <w:separator/>
      </w:r>
    </w:p>
  </w:endnote>
  <w:endnote w:type="continuationSeparator" w:id="0">
    <w:p w:rsidR="00ED6DC3" w:rsidRDefault="00ED6DC3" w:rsidP="00501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79" w:rsidRDefault="00742A7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3408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0315" w:rsidRDefault="00660315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2A7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60315" w:rsidRDefault="0066031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79" w:rsidRDefault="00742A79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1877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0315" w:rsidRDefault="00660315">
        <w:pPr>
          <w:pStyle w:val="llb"/>
          <w:jc w:val="center"/>
        </w:pPr>
      </w:p>
    </w:sdtContent>
  </w:sdt>
  <w:p w:rsidR="00660315" w:rsidRDefault="0066031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DC3" w:rsidRDefault="00ED6DC3" w:rsidP="00501782">
      <w:pPr>
        <w:spacing w:after="0" w:line="240" w:lineRule="auto"/>
      </w:pPr>
      <w:r>
        <w:separator/>
      </w:r>
    </w:p>
  </w:footnote>
  <w:footnote w:type="continuationSeparator" w:id="0">
    <w:p w:rsidR="00ED6DC3" w:rsidRDefault="00ED6DC3" w:rsidP="00501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79" w:rsidRDefault="00742A7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315" w:rsidRDefault="00660315">
    <w:pPr>
      <w:pStyle w:val="lfej"/>
    </w:pPr>
  </w:p>
  <w:tbl>
    <w:tblPr>
      <w:tblStyle w:val="Vilgostnus"/>
      <w:tblW w:w="0" w:type="auto"/>
      <w:tblBorders>
        <w:top w:val="none" w:sz="0" w:space="0" w:color="auto"/>
      </w:tblBorders>
      <w:tblLook w:val="04A0" w:firstRow="1" w:lastRow="0" w:firstColumn="1" w:lastColumn="0" w:noHBand="0" w:noVBand="1"/>
    </w:tblPr>
    <w:tblGrid>
      <w:gridCol w:w="3348"/>
      <w:gridCol w:w="3342"/>
    </w:tblGrid>
    <w:tr w:rsidR="00660315" w:rsidTr="00290DF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415" w:type="dxa"/>
        </w:tcPr>
        <w:p w:rsidR="00660315" w:rsidRPr="00B127E0" w:rsidRDefault="00660315" w:rsidP="00C829C6">
          <w:pPr>
            <w:pStyle w:val="lfej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>KARF &amp; SCOOT GD2G-XXX Telepített gáz</w:t>
          </w:r>
          <w:proofErr w:type="gramStart"/>
          <w:r>
            <w:rPr>
              <w:rFonts w:ascii="Franklin Gothic Medium Cond" w:hAnsi="Franklin Gothic Medium Cond"/>
            </w:rPr>
            <w:t>detektor</w:t>
          </w:r>
          <w:proofErr w:type="gramEnd"/>
        </w:p>
      </w:tc>
      <w:tc>
        <w:tcPr>
          <w:tcW w:w="3415" w:type="dxa"/>
        </w:tcPr>
        <w:p w:rsidR="00660315" w:rsidRPr="00B127E0" w:rsidRDefault="00660315" w:rsidP="00C829C6">
          <w:pPr>
            <w:pStyle w:val="lfej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>Műszaki leírás</w:t>
          </w:r>
        </w:p>
      </w:tc>
    </w:tr>
  </w:tbl>
  <w:p w:rsidR="00660315" w:rsidRDefault="00660315" w:rsidP="00B33A72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79" w:rsidRDefault="00742A79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315" w:rsidRDefault="00660315">
    <w:pPr>
      <w:pStyle w:val="lfej"/>
    </w:pPr>
  </w:p>
  <w:tbl>
    <w:tblPr>
      <w:tblStyle w:val="Vilgostnus"/>
      <w:tblW w:w="0" w:type="auto"/>
      <w:tblBorders>
        <w:top w:val="none" w:sz="0" w:space="0" w:color="auto"/>
      </w:tblBorders>
      <w:tblLook w:val="04A0" w:firstRow="1" w:lastRow="0" w:firstColumn="1" w:lastColumn="0" w:noHBand="0" w:noVBand="1"/>
    </w:tblPr>
    <w:tblGrid>
      <w:gridCol w:w="3346"/>
      <w:gridCol w:w="3344"/>
    </w:tblGrid>
    <w:tr w:rsidR="00660315" w:rsidTr="00290DF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415" w:type="dxa"/>
        </w:tcPr>
        <w:p w:rsidR="00660315" w:rsidRPr="00B127E0" w:rsidRDefault="00660315" w:rsidP="00742A79">
          <w:pPr>
            <w:pStyle w:val="lfej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 xml:space="preserve">KARF &amp; SCOOT GD2G-xxx </w:t>
          </w:r>
          <w:r w:rsidR="00742A79">
            <w:rPr>
              <w:rFonts w:ascii="Franklin Gothic Medium Cond" w:hAnsi="Franklin Gothic Medium Cond"/>
            </w:rPr>
            <w:t>Telepített</w:t>
          </w:r>
          <w:r>
            <w:rPr>
              <w:rFonts w:ascii="Franklin Gothic Medium Cond" w:hAnsi="Franklin Gothic Medium Cond"/>
            </w:rPr>
            <w:t xml:space="preserve"> G</w:t>
          </w:r>
          <w:r w:rsidR="00742A79">
            <w:rPr>
              <w:rFonts w:ascii="Franklin Gothic Medium Cond" w:hAnsi="Franklin Gothic Medium Cond"/>
            </w:rPr>
            <w:t>áz</w:t>
          </w:r>
          <w:r>
            <w:rPr>
              <w:rFonts w:ascii="Franklin Gothic Medium Cond" w:hAnsi="Franklin Gothic Medium Cond"/>
            </w:rPr>
            <w:t xml:space="preserve"> Dete</w:t>
          </w:r>
          <w:r w:rsidR="00742A79">
            <w:rPr>
              <w:rFonts w:ascii="Franklin Gothic Medium Cond" w:hAnsi="Franklin Gothic Medium Cond"/>
            </w:rPr>
            <w:t>k</w:t>
          </w:r>
          <w:r>
            <w:rPr>
              <w:rFonts w:ascii="Franklin Gothic Medium Cond" w:hAnsi="Franklin Gothic Medium Cond"/>
            </w:rPr>
            <w:t>tor</w:t>
          </w:r>
        </w:p>
      </w:tc>
      <w:tc>
        <w:tcPr>
          <w:tcW w:w="3415" w:type="dxa"/>
        </w:tcPr>
        <w:p w:rsidR="00660315" w:rsidRPr="00B127E0" w:rsidRDefault="00742A79" w:rsidP="00742A79">
          <w:pPr>
            <w:pStyle w:val="lfej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 xml:space="preserve">Műszaki </w:t>
          </w:r>
          <w:r>
            <w:rPr>
              <w:rFonts w:ascii="Franklin Gothic Medium Cond" w:hAnsi="Franklin Gothic Medium Cond"/>
            </w:rPr>
            <w:t>Leírás</w:t>
          </w:r>
          <w:bookmarkStart w:id="2" w:name="_GoBack"/>
          <w:bookmarkEnd w:id="2"/>
        </w:p>
      </w:tc>
    </w:tr>
  </w:tbl>
  <w:p w:rsidR="00660315" w:rsidRDefault="00660315" w:rsidP="00B33A72">
    <w:pPr>
      <w:pStyle w:val="lfej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315" w:rsidRDefault="00660315" w:rsidP="00B33A7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541"/>
    <w:multiLevelType w:val="hybridMultilevel"/>
    <w:tmpl w:val="3D0AFC6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41585"/>
    <w:multiLevelType w:val="multilevel"/>
    <w:tmpl w:val="32821B72"/>
    <w:lvl w:ilvl="0">
      <w:start w:val="1"/>
      <w:numFmt w:val="decimal"/>
      <w:pStyle w:val="Cmsor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7486424"/>
    <w:multiLevelType w:val="hybridMultilevel"/>
    <w:tmpl w:val="F6E2C50C"/>
    <w:lvl w:ilvl="0" w:tplc="4FD4F1B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614ED"/>
    <w:multiLevelType w:val="hybridMultilevel"/>
    <w:tmpl w:val="017EC012"/>
    <w:lvl w:ilvl="0" w:tplc="51301584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64FFC"/>
    <w:multiLevelType w:val="hybridMultilevel"/>
    <w:tmpl w:val="57F48518"/>
    <w:lvl w:ilvl="0" w:tplc="C05E711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325E9"/>
    <w:multiLevelType w:val="hybridMultilevel"/>
    <w:tmpl w:val="394C7F6E"/>
    <w:lvl w:ilvl="0" w:tplc="B79095E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71"/>
    <w:rsid w:val="000152A6"/>
    <w:rsid w:val="00016984"/>
    <w:rsid w:val="00034BB5"/>
    <w:rsid w:val="00060551"/>
    <w:rsid w:val="000664D3"/>
    <w:rsid w:val="00074075"/>
    <w:rsid w:val="00080A81"/>
    <w:rsid w:val="00083BF3"/>
    <w:rsid w:val="00090380"/>
    <w:rsid w:val="000976A7"/>
    <w:rsid w:val="000A70F7"/>
    <w:rsid w:val="000B0125"/>
    <w:rsid w:val="000B7397"/>
    <w:rsid w:val="000C0FAE"/>
    <w:rsid w:val="000D19D4"/>
    <w:rsid w:val="000E3669"/>
    <w:rsid w:val="000E6FB8"/>
    <w:rsid w:val="000F7690"/>
    <w:rsid w:val="000F7DAB"/>
    <w:rsid w:val="00102EE7"/>
    <w:rsid w:val="001036AD"/>
    <w:rsid w:val="0011121F"/>
    <w:rsid w:val="00125743"/>
    <w:rsid w:val="001320A3"/>
    <w:rsid w:val="001330C5"/>
    <w:rsid w:val="00136737"/>
    <w:rsid w:val="001452BC"/>
    <w:rsid w:val="00153F09"/>
    <w:rsid w:val="001557AF"/>
    <w:rsid w:val="00156FDA"/>
    <w:rsid w:val="0016409D"/>
    <w:rsid w:val="001731C4"/>
    <w:rsid w:val="00174286"/>
    <w:rsid w:val="00191239"/>
    <w:rsid w:val="00192B79"/>
    <w:rsid w:val="001A0FCF"/>
    <w:rsid w:val="001A370D"/>
    <w:rsid w:val="001A38AD"/>
    <w:rsid w:val="001B1109"/>
    <w:rsid w:val="001B3B96"/>
    <w:rsid w:val="001C4A35"/>
    <w:rsid w:val="001C6BEE"/>
    <w:rsid w:val="001D0C0C"/>
    <w:rsid w:val="001D5438"/>
    <w:rsid w:val="001D76C3"/>
    <w:rsid w:val="001E1EEE"/>
    <w:rsid w:val="001F0ECF"/>
    <w:rsid w:val="001F1424"/>
    <w:rsid w:val="001F366B"/>
    <w:rsid w:val="00201648"/>
    <w:rsid w:val="00203E94"/>
    <w:rsid w:val="00205DEA"/>
    <w:rsid w:val="00216C67"/>
    <w:rsid w:val="0022299E"/>
    <w:rsid w:val="0023207B"/>
    <w:rsid w:val="00232A47"/>
    <w:rsid w:val="0025189C"/>
    <w:rsid w:val="00253A4A"/>
    <w:rsid w:val="0026281A"/>
    <w:rsid w:val="002727AA"/>
    <w:rsid w:val="002848EC"/>
    <w:rsid w:val="00290DFF"/>
    <w:rsid w:val="002938A4"/>
    <w:rsid w:val="00294AEE"/>
    <w:rsid w:val="00297601"/>
    <w:rsid w:val="002A4E4E"/>
    <w:rsid w:val="002B22E3"/>
    <w:rsid w:val="002B298E"/>
    <w:rsid w:val="002C59E1"/>
    <w:rsid w:val="002E0661"/>
    <w:rsid w:val="002F2972"/>
    <w:rsid w:val="00304324"/>
    <w:rsid w:val="00304FAF"/>
    <w:rsid w:val="00323A5C"/>
    <w:rsid w:val="003247D9"/>
    <w:rsid w:val="00341CB1"/>
    <w:rsid w:val="00345CAF"/>
    <w:rsid w:val="00352461"/>
    <w:rsid w:val="00384A8D"/>
    <w:rsid w:val="00387B62"/>
    <w:rsid w:val="003A069C"/>
    <w:rsid w:val="003A10F0"/>
    <w:rsid w:val="003A2D8F"/>
    <w:rsid w:val="003A2EFC"/>
    <w:rsid w:val="003B61B5"/>
    <w:rsid w:val="003C2E30"/>
    <w:rsid w:val="003C5D0F"/>
    <w:rsid w:val="003D7BF6"/>
    <w:rsid w:val="003D7CB6"/>
    <w:rsid w:val="003E0422"/>
    <w:rsid w:val="003E0B7F"/>
    <w:rsid w:val="003E0C76"/>
    <w:rsid w:val="003E3111"/>
    <w:rsid w:val="00401F17"/>
    <w:rsid w:val="00410D2D"/>
    <w:rsid w:val="00411AAC"/>
    <w:rsid w:val="004207ED"/>
    <w:rsid w:val="00424EB0"/>
    <w:rsid w:val="00426FC2"/>
    <w:rsid w:val="00431269"/>
    <w:rsid w:val="00431FED"/>
    <w:rsid w:val="004364F4"/>
    <w:rsid w:val="00436568"/>
    <w:rsid w:val="00441061"/>
    <w:rsid w:val="00442F6E"/>
    <w:rsid w:val="004473C4"/>
    <w:rsid w:val="004513B6"/>
    <w:rsid w:val="0045676A"/>
    <w:rsid w:val="0046042F"/>
    <w:rsid w:val="00465552"/>
    <w:rsid w:val="0047490F"/>
    <w:rsid w:val="00485B79"/>
    <w:rsid w:val="00487B6C"/>
    <w:rsid w:val="0049297F"/>
    <w:rsid w:val="004A4045"/>
    <w:rsid w:val="004A7707"/>
    <w:rsid w:val="004A7CBF"/>
    <w:rsid w:val="004B0FC3"/>
    <w:rsid w:val="004B1520"/>
    <w:rsid w:val="004B3FA3"/>
    <w:rsid w:val="004B5B2B"/>
    <w:rsid w:val="004C1368"/>
    <w:rsid w:val="004C1C7F"/>
    <w:rsid w:val="004C4971"/>
    <w:rsid w:val="004D361B"/>
    <w:rsid w:val="004E2AB4"/>
    <w:rsid w:val="004E5833"/>
    <w:rsid w:val="004F702E"/>
    <w:rsid w:val="00501782"/>
    <w:rsid w:val="00507223"/>
    <w:rsid w:val="00515883"/>
    <w:rsid w:val="00516065"/>
    <w:rsid w:val="00526109"/>
    <w:rsid w:val="00554F8F"/>
    <w:rsid w:val="00561842"/>
    <w:rsid w:val="00565F88"/>
    <w:rsid w:val="005729A4"/>
    <w:rsid w:val="00580871"/>
    <w:rsid w:val="005818EA"/>
    <w:rsid w:val="005958FC"/>
    <w:rsid w:val="005A182A"/>
    <w:rsid w:val="005A274C"/>
    <w:rsid w:val="005A7641"/>
    <w:rsid w:val="005B77E1"/>
    <w:rsid w:val="005C68A5"/>
    <w:rsid w:val="005D0E13"/>
    <w:rsid w:val="005D1978"/>
    <w:rsid w:val="005D23AB"/>
    <w:rsid w:val="005E3B58"/>
    <w:rsid w:val="00603E9B"/>
    <w:rsid w:val="00604EA6"/>
    <w:rsid w:val="00616CE7"/>
    <w:rsid w:val="00621FB1"/>
    <w:rsid w:val="00633153"/>
    <w:rsid w:val="006373F8"/>
    <w:rsid w:val="0064185F"/>
    <w:rsid w:val="00645CB6"/>
    <w:rsid w:val="0066025B"/>
    <w:rsid w:val="00660315"/>
    <w:rsid w:val="006636C7"/>
    <w:rsid w:val="006803DD"/>
    <w:rsid w:val="00682079"/>
    <w:rsid w:val="006A395F"/>
    <w:rsid w:val="006A5608"/>
    <w:rsid w:val="006B1710"/>
    <w:rsid w:val="006B66FF"/>
    <w:rsid w:val="006B6A93"/>
    <w:rsid w:val="006B7AB4"/>
    <w:rsid w:val="006B7F92"/>
    <w:rsid w:val="006C323A"/>
    <w:rsid w:val="006C6DBF"/>
    <w:rsid w:val="006D19FB"/>
    <w:rsid w:val="006E6FC4"/>
    <w:rsid w:val="006F10F5"/>
    <w:rsid w:val="006F1F56"/>
    <w:rsid w:val="006F328E"/>
    <w:rsid w:val="006F3BFC"/>
    <w:rsid w:val="006F5DA2"/>
    <w:rsid w:val="007019BB"/>
    <w:rsid w:val="00703342"/>
    <w:rsid w:val="00705972"/>
    <w:rsid w:val="00727043"/>
    <w:rsid w:val="00732533"/>
    <w:rsid w:val="007366E4"/>
    <w:rsid w:val="00742A79"/>
    <w:rsid w:val="00743C51"/>
    <w:rsid w:val="00744040"/>
    <w:rsid w:val="007553D3"/>
    <w:rsid w:val="00760DA1"/>
    <w:rsid w:val="00780785"/>
    <w:rsid w:val="00782A4C"/>
    <w:rsid w:val="00795B30"/>
    <w:rsid w:val="007A2257"/>
    <w:rsid w:val="007A713E"/>
    <w:rsid w:val="007C7487"/>
    <w:rsid w:val="007D31D5"/>
    <w:rsid w:val="007D4767"/>
    <w:rsid w:val="007D706E"/>
    <w:rsid w:val="007F251C"/>
    <w:rsid w:val="007F3897"/>
    <w:rsid w:val="008014AA"/>
    <w:rsid w:val="0080659F"/>
    <w:rsid w:val="00824D33"/>
    <w:rsid w:val="00826EAB"/>
    <w:rsid w:val="00840284"/>
    <w:rsid w:val="008526C9"/>
    <w:rsid w:val="00860513"/>
    <w:rsid w:val="00860913"/>
    <w:rsid w:val="00864231"/>
    <w:rsid w:val="008927E7"/>
    <w:rsid w:val="008958B7"/>
    <w:rsid w:val="008B2954"/>
    <w:rsid w:val="008E1204"/>
    <w:rsid w:val="008E6F52"/>
    <w:rsid w:val="008F2872"/>
    <w:rsid w:val="0091210B"/>
    <w:rsid w:val="009136B3"/>
    <w:rsid w:val="00913F88"/>
    <w:rsid w:val="00915614"/>
    <w:rsid w:val="00916D08"/>
    <w:rsid w:val="00917402"/>
    <w:rsid w:val="0094039B"/>
    <w:rsid w:val="00941CA4"/>
    <w:rsid w:val="00953F01"/>
    <w:rsid w:val="009574A3"/>
    <w:rsid w:val="009609CD"/>
    <w:rsid w:val="00970D48"/>
    <w:rsid w:val="00986F51"/>
    <w:rsid w:val="0099033A"/>
    <w:rsid w:val="0099041F"/>
    <w:rsid w:val="00991D8F"/>
    <w:rsid w:val="009924EF"/>
    <w:rsid w:val="009925D4"/>
    <w:rsid w:val="009953A9"/>
    <w:rsid w:val="009A54C3"/>
    <w:rsid w:val="009A59D0"/>
    <w:rsid w:val="009A7134"/>
    <w:rsid w:val="009B0132"/>
    <w:rsid w:val="009B2F52"/>
    <w:rsid w:val="009B6CA4"/>
    <w:rsid w:val="009D0C85"/>
    <w:rsid w:val="009D7FCC"/>
    <w:rsid w:val="009E1828"/>
    <w:rsid w:val="009E6282"/>
    <w:rsid w:val="009F0052"/>
    <w:rsid w:val="009F5ECF"/>
    <w:rsid w:val="009F620A"/>
    <w:rsid w:val="00A01100"/>
    <w:rsid w:val="00A1110C"/>
    <w:rsid w:val="00A11474"/>
    <w:rsid w:val="00A1531E"/>
    <w:rsid w:val="00A26567"/>
    <w:rsid w:val="00A31E23"/>
    <w:rsid w:val="00A42905"/>
    <w:rsid w:val="00A43F39"/>
    <w:rsid w:val="00A468B1"/>
    <w:rsid w:val="00A52958"/>
    <w:rsid w:val="00A53553"/>
    <w:rsid w:val="00A55D9E"/>
    <w:rsid w:val="00A60F19"/>
    <w:rsid w:val="00A72719"/>
    <w:rsid w:val="00A76CCE"/>
    <w:rsid w:val="00A81901"/>
    <w:rsid w:val="00A87B87"/>
    <w:rsid w:val="00A93F85"/>
    <w:rsid w:val="00A94D36"/>
    <w:rsid w:val="00AA2154"/>
    <w:rsid w:val="00AC5A46"/>
    <w:rsid w:val="00AE28D1"/>
    <w:rsid w:val="00AE57F2"/>
    <w:rsid w:val="00B01003"/>
    <w:rsid w:val="00B01897"/>
    <w:rsid w:val="00B05F53"/>
    <w:rsid w:val="00B06650"/>
    <w:rsid w:val="00B06D4D"/>
    <w:rsid w:val="00B127E0"/>
    <w:rsid w:val="00B2144E"/>
    <w:rsid w:val="00B23D28"/>
    <w:rsid w:val="00B27C36"/>
    <w:rsid w:val="00B27C8C"/>
    <w:rsid w:val="00B33A72"/>
    <w:rsid w:val="00B36526"/>
    <w:rsid w:val="00B42A94"/>
    <w:rsid w:val="00B450F0"/>
    <w:rsid w:val="00B540CE"/>
    <w:rsid w:val="00B542AA"/>
    <w:rsid w:val="00B546D8"/>
    <w:rsid w:val="00B546EB"/>
    <w:rsid w:val="00B5734B"/>
    <w:rsid w:val="00B57BB7"/>
    <w:rsid w:val="00B638EC"/>
    <w:rsid w:val="00B85E2A"/>
    <w:rsid w:val="00B871BB"/>
    <w:rsid w:val="00B90093"/>
    <w:rsid w:val="00B90544"/>
    <w:rsid w:val="00BA2000"/>
    <w:rsid w:val="00BB47E0"/>
    <w:rsid w:val="00BB4D67"/>
    <w:rsid w:val="00BC1759"/>
    <w:rsid w:val="00BC3EFF"/>
    <w:rsid w:val="00BC4D24"/>
    <w:rsid w:val="00BE7393"/>
    <w:rsid w:val="00BF267D"/>
    <w:rsid w:val="00BF36E7"/>
    <w:rsid w:val="00BF7E9A"/>
    <w:rsid w:val="00C07F4A"/>
    <w:rsid w:val="00C14437"/>
    <w:rsid w:val="00C2054B"/>
    <w:rsid w:val="00C408AF"/>
    <w:rsid w:val="00C42EB8"/>
    <w:rsid w:val="00C46028"/>
    <w:rsid w:val="00C60523"/>
    <w:rsid w:val="00C61B71"/>
    <w:rsid w:val="00C743BC"/>
    <w:rsid w:val="00C82114"/>
    <w:rsid w:val="00C829C6"/>
    <w:rsid w:val="00C83019"/>
    <w:rsid w:val="00C86744"/>
    <w:rsid w:val="00C92A02"/>
    <w:rsid w:val="00C96D02"/>
    <w:rsid w:val="00CA193C"/>
    <w:rsid w:val="00CA2956"/>
    <w:rsid w:val="00CC2CD4"/>
    <w:rsid w:val="00CC6EE5"/>
    <w:rsid w:val="00CD0AEE"/>
    <w:rsid w:val="00CE4152"/>
    <w:rsid w:val="00CF6D11"/>
    <w:rsid w:val="00CF79DF"/>
    <w:rsid w:val="00D0573A"/>
    <w:rsid w:val="00D06977"/>
    <w:rsid w:val="00D15E97"/>
    <w:rsid w:val="00D20FE1"/>
    <w:rsid w:val="00D33345"/>
    <w:rsid w:val="00D35C95"/>
    <w:rsid w:val="00D4055D"/>
    <w:rsid w:val="00D408FD"/>
    <w:rsid w:val="00D51595"/>
    <w:rsid w:val="00D602F1"/>
    <w:rsid w:val="00D659F8"/>
    <w:rsid w:val="00D663EB"/>
    <w:rsid w:val="00D77F30"/>
    <w:rsid w:val="00D8078D"/>
    <w:rsid w:val="00DA6FFF"/>
    <w:rsid w:val="00DC117A"/>
    <w:rsid w:val="00DC7F3E"/>
    <w:rsid w:val="00DD2E78"/>
    <w:rsid w:val="00DD3742"/>
    <w:rsid w:val="00DD5583"/>
    <w:rsid w:val="00DE0805"/>
    <w:rsid w:val="00DF5029"/>
    <w:rsid w:val="00E14E3F"/>
    <w:rsid w:val="00E17566"/>
    <w:rsid w:val="00E20AF8"/>
    <w:rsid w:val="00E279D4"/>
    <w:rsid w:val="00E34CEB"/>
    <w:rsid w:val="00E376C8"/>
    <w:rsid w:val="00E40142"/>
    <w:rsid w:val="00E4122F"/>
    <w:rsid w:val="00E60B7F"/>
    <w:rsid w:val="00E654E5"/>
    <w:rsid w:val="00E65577"/>
    <w:rsid w:val="00E6705C"/>
    <w:rsid w:val="00E71052"/>
    <w:rsid w:val="00E75674"/>
    <w:rsid w:val="00E90E4E"/>
    <w:rsid w:val="00E9262C"/>
    <w:rsid w:val="00E93812"/>
    <w:rsid w:val="00EB1771"/>
    <w:rsid w:val="00EB206C"/>
    <w:rsid w:val="00EB717A"/>
    <w:rsid w:val="00EC08EA"/>
    <w:rsid w:val="00ED6DC3"/>
    <w:rsid w:val="00EE1965"/>
    <w:rsid w:val="00EE5AE9"/>
    <w:rsid w:val="00EE7FBC"/>
    <w:rsid w:val="00EF268B"/>
    <w:rsid w:val="00F1581E"/>
    <w:rsid w:val="00F2427F"/>
    <w:rsid w:val="00F257A3"/>
    <w:rsid w:val="00F4561E"/>
    <w:rsid w:val="00F645B1"/>
    <w:rsid w:val="00F75640"/>
    <w:rsid w:val="00F772D1"/>
    <w:rsid w:val="00FA357D"/>
    <w:rsid w:val="00FA622B"/>
    <w:rsid w:val="00FA6D95"/>
    <w:rsid w:val="00FB2B26"/>
    <w:rsid w:val="00FC5248"/>
    <w:rsid w:val="00FE19CF"/>
    <w:rsid w:val="00FE2D53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E241B"/>
  <w15:docId w15:val="{AA53C852-76BD-4088-B6CD-20A3A207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4122F"/>
    <w:pPr>
      <w:jc w:val="both"/>
    </w:pPr>
    <w:rPr>
      <w:rFonts w:ascii="Arial" w:hAnsi="Arial"/>
      <w:sz w:val="16"/>
      <w:lang w:val="hu-HU"/>
    </w:rPr>
  </w:style>
  <w:style w:type="paragraph" w:styleId="Cmsor1">
    <w:name w:val="heading 1"/>
    <w:aliases w:val="BAŞLIK 1"/>
    <w:basedOn w:val="Norml"/>
    <w:next w:val="Norml"/>
    <w:link w:val="Cmsor1Char"/>
    <w:uiPriority w:val="9"/>
    <w:qFormat/>
    <w:rsid w:val="00970D48"/>
    <w:pPr>
      <w:keepNext/>
      <w:keepLines/>
      <w:numPr>
        <w:numId w:val="1"/>
      </w:numPr>
      <w:spacing w:before="480" w:after="0"/>
      <w:ind w:left="360"/>
      <w:outlineLvl w:val="0"/>
    </w:pPr>
    <w:rPr>
      <w:rFonts w:ascii="Franklin Gothic Medium Cond" w:eastAsiaTheme="majorEastAsia" w:hAnsi="Franklin Gothic Medium Cond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70D48"/>
    <w:pPr>
      <w:keepNext/>
      <w:keepLines/>
      <w:spacing w:before="200" w:after="0"/>
      <w:outlineLvl w:val="1"/>
    </w:pPr>
    <w:rPr>
      <w:rFonts w:ascii="Franklin Gothic Medium Cond" w:eastAsiaTheme="majorEastAsia" w:hAnsi="Franklin Gothic Medium Cond" w:cstheme="majorBidi"/>
      <w:bCs/>
      <w:sz w:val="22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9A59D0"/>
    <w:pPr>
      <w:spacing w:after="0" w:line="240" w:lineRule="auto"/>
      <w:jc w:val="both"/>
    </w:pPr>
    <w:rPr>
      <w:rFonts w:ascii="Arial" w:eastAsiaTheme="minorEastAsia" w:hAnsi="Arial"/>
      <w:sz w:val="16"/>
      <w:lang w:val="en-US" w:eastAsia="ja-JP"/>
    </w:rPr>
  </w:style>
  <w:style w:type="character" w:customStyle="1" w:styleId="NincstrkzChar">
    <w:name w:val="Nincs térköz Char"/>
    <w:basedOn w:val="Bekezdsalapbettpusa"/>
    <w:link w:val="Nincstrkz"/>
    <w:uiPriority w:val="1"/>
    <w:rsid w:val="009A59D0"/>
    <w:rPr>
      <w:rFonts w:ascii="Arial" w:eastAsiaTheme="minorEastAsia" w:hAnsi="Arial"/>
      <w:sz w:val="16"/>
      <w:lang w:val="en-US" w:eastAsia="ja-JP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0871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0871"/>
    <w:rPr>
      <w:rFonts w:ascii="Tahoma" w:hAnsi="Tahoma" w:cs="Tahoma"/>
      <w:sz w:val="16"/>
      <w:szCs w:val="16"/>
      <w:lang w:val="en-US"/>
    </w:rPr>
  </w:style>
  <w:style w:type="table" w:styleId="Rcsostblzat">
    <w:name w:val="Table Grid"/>
    <w:basedOn w:val="Normltblzat"/>
    <w:uiPriority w:val="59"/>
    <w:rsid w:val="00580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aliases w:val="BAŞLIK 1 Char"/>
    <w:basedOn w:val="Bekezdsalapbettpusa"/>
    <w:link w:val="Cmsor1"/>
    <w:uiPriority w:val="9"/>
    <w:rsid w:val="00970D48"/>
    <w:rPr>
      <w:rFonts w:ascii="Franklin Gothic Medium Cond" w:eastAsiaTheme="majorEastAsia" w:hAnsi="Franklin Gothic Medium Cond" w:cstheme="majorBidi"/>
      <w:b/>
      <w:bCs/>
      <w:sz w:val="28"/>
      <w:szCs w:val="28"/>
      <w:lang w:val="en-US"/>
    </w:rPr>
  </w:style>
  <w:style w:type="paragraph" w:styleId="lfej">
    <w:name w:val="header"/>
    <w:basedOn w:val="Norml"/>
    <w:link w:val="lfejChar"/>
    <w:uiPriority w:val="99"/>
    <w:unhideWhenUsed/>
    <w:rsid w:val="00501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1782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501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01782"/>
    <w:rPr>
      <w:lang w:val="en-US"/>
    </w:rPr>
  </w:style>
  <w:style w:type="table" w:styleId="Vilgostnus">
    <w:name w:val="Light Shading"/>
    <w:basedOn w:val="Normltblzat"/>
    <w:uiPriority w:val="60"/>
    <w:rsid w:val="00B33A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5D1978"/>
    <w:pPr>
      <w:numPr>
        <w:numId w:val="0"/>
      </w:numPr>
      <w:outlineLvl w:val="9"/>
    </w:pPr>
    <w:rPr>
      <w:rFonts w:asciiTheme="majorHAnsi" w:hAnsiTheme="majorHAnsi"/>
      <w:lang w:eastAsia="ja-JP"/>
    </w:rPr>
  </w:style>
  <w:style w:type="paragraph" w:styleId="TJ1">
    <w:name w:val="toc 1"/>
    <w:basedOn w:val="Norml"/>
    <w:next w:val="Norml"/>
    <w:autoRedefine/>
    <w:uiPriority w:val="39"/>
    <w:unhideWhenUsed/>
    <w:qFormat/>
    <w:rsid w:val="00DD3742"/>
    <w:pPr>
      <w:tabs>
        <w:tab w:val="left" w:pos="426"/>
        <w:tab w:val="right" w:leader="dot" w:pos="6680"/>
      </w:tabs>
      <w:spacing w:after="100"/>
    </w:pPr>
  </w:style>
  <w:style w:type="character" w:styleId="Hiperhivatkozs">
    <w:name w:val="Hyperlink"/>
    <w:basedOn w:val="Bekezdsalapbettpusa"/>
    <w:uiPriority w:val="99"/>
    <w:unhideWhenUsed/>
    <w:rsid w:val="005D197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5D1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customStyle="1" w:styleId="apple-converted-space">
    <w:name w:val="apple-converted-space"/>
    <w:basedOn w:val="Bekezdsalapbettpusa"/>
    <w:rsid w:val="005D1978"/>
  </w:style>
  <w:style w:type="paragraph" w:styleId="Listaszerbekezds">
    <w:name w:val="List Paragraph"/>
    <w:basedOn w:val="Norml"/>
    <w:uiPriority w:val="34"/>
    <w:qFormat/>
    <w:rsid w:val="00916D08"/>
    <w:pPr>
      <w:ind w:left="720"/>
      <w:contextualSpacing/>
    </w:pPr>
  </w:style>
  <w:style w:type="paragraph" w:customStyle="1" w:styleId="Nospacing1">
    <w:name w:val="No spacing 1"/>
    <w:basedOn w:val="Nincstrkz"/>
    <w:link w:val="Nospacing1Char"/>
    <w:qFormat/>
    <w:rsid w:val="006A5608"/>
  </w:style>
  <w:style w:type="character" w:customStyle="1" w:styleId="Nospacing1Char">
    <w:name w:val="No spacing 1 Char"/>
    <w:basedOn w:val="NincstrkzChar"/>
    <w:link w:val="Nospacing1"/>
    <w:rsid w:val="006A5608"/>
    <w:rPr>
      <w:rFonts w:ascii="Arial" w:eastAsiaTheme="minorEastAsia" w:hAnsi="Arial"/>
      <w:sz w:val="16"/>
      <w:lang w:val="en-US" w:eastAsia="ja-JP"/>
    </w:rPr>
  </w:style>
  <w:style w:type="character" w:customStyle="1" w:styleId="Cmsor2Char">
    <w:name w:val="Címsor 2 Char"/>
    <w:basedOn w:val="Bekezdsalapbettpusa"/>
    <w:link w:val="Cmsor2"/>
    <w:uiPriority w:val="9"/>
    <w:rsid w:val="00970D48"/>
    <w:rPr>
      <w:rFonts w:ascii="Franklin Gothic Medium Cond" w:eastAsiaTheme="majorEastAsia" w:hAnsi="Franklin Gothic Medium Cond" w:cstheme="majorBidi"/>
      <w:bCs/>
      <w:szCs w:val="26"/>
      <w:lang w:val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DD3742"/>
    <w:pPr>
      <w:tabs>
        <w:tab w:val="left" w:pos="426"/>
        <w:tab w:val="right" w:leader="dot" w:pos="6680"/>
      </w:tabs>
      <w:spacing w:after="100"/>
    </w:p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A42905"/>
    <w:pPr>
      <w:spacing w:after="100"/>
      <w:ind w:left="440"/>
      <w:jc w:val="left"/>
    </w:pPr>
    <w:rPr>
      <w:rFonts w:asciiTheme="minorHAnsi" w:eastAsiaTheme="minorEastAsia" w:hAnsiTheme="minorHAnsi"/>
      <w:sz w:val="22"/>
      <w:lang w:eastAsia="ja-JP"/>
    </w:rPr>
  </w:style>
  <w:style w:type="character" w:styleId="Helyrzszveg">
    <w:name w:val="Placeholder Text"/>
    <w:basedOn w:val="Bekezdsalapbettpusa"/>
    <w:uiPriority w:val="99"/>
    <w:semiHidden/>
    <w:rsid w:val="009A71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194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9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6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1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1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4087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9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9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8684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2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6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0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2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7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9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oleObject" Target="embeddings/oleObject5.bin"/><Relationship Id="rId42" Type="http://schemas.openxmlformats.org/officeDocument/2006/relationships/image" Target="media/image16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microsoft.com/office/2007/relationships/hdphoto" Target="media/hdphoto4.wdp"/><Relationship Id="rId38" Type="http://schemas.openxmlformats.org/officeDocument/2006/relationships/image" Target="media/image1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hdphoto" Target="media/hdphoto1.wdp"/><Relationship Id="rId29" Type="http://schemas.openxmlformats.org/officeDocument/2006/relationships/oleObject" Target="embeddings/oleObject4.bin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3.png"/><Relationship Id="rId40" Type="http://schemas.openxmlformats.org/officeDocument/2006/relationships/header" Target="header4.xml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0.png"/><Relationship Id="rId36" Type="http://schemas.openxmlformats.org/officeDocument/2006/relationships/oleObject" Target="embeddings/oleObject7.bin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microsoft.com/office/2007/relationships/hdphoto" Target="media/hdphoto3.wdp"/><Relationship Id="rId44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microsoft.com/office/2007/relationships/hdphoto" Target="media/hdphoto2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oleObject" Target="embeddings/oleObject6.bin"/><Relationship Id="rId43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9D91B-FA8D-4BA9-B307-E2595398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16</Pages>
  <Words>2018</Words>
  <Characters>13927</Characters>
  <Application>Microsoft Office Word</Application>
  <DocSecurity>0</DocSecurity>
  <Lines>116</Lines>
  <Paragraphs>31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Karf&amp;Scoot GD2G Fixed Gas Detector</vt:lpstr>
      <vt:lpstr>Karf&amp;Scoot GD2G Fixed Gas Detector</vt:lpstr>
      <vt:lpstr>YZ-101 Fixed Gas Detector</vt:lpstr>
    </vt:vector>
  </TitlesOfParts>
  <Company/>
  <LinksUpToDate>false</LinksUpToDate>
  <CharactersWithSpaces>15914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Karf&amp;Scoot GD2G Fixed Gas Detector</dc:title>
  <dc:creator>Ersin</dc:creator>
  <cp:lastModifiedBy>Domanovszky</cp:lastModifiedBy>
  <cp:revision>7</cp:revision>
  <cp:lastPrinted>2018-02-16T08:24:00Z</cp:lastPrinted>
  <dcterms:created xsi:type="dcterms:W3CDTF">2019-07-29T15:33:00Z</dcterms:created>
  <dcterms:modified xsi:type="dcterms:W3CDTF">2019-07-29T19:37:00Z</dcterms:modified>
</cp:coreProperties>
</file>